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2022 թվականի հունվարի 27-ի N 105-Լ որոշման մեջ փոփոխություններ և լրացումներ կատարելու մասին» ՀՀ կառավարության որոշման նախագիծ</w:t>
      </w:r>
      <w:bookmarkEnd w:id="0"/>
    </w:p>
    <w:p>
      <w:pPr>
        <w:jc w:val="center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«___» _________ 2024 թվական N __ -Լ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  ԿԱՌԱՎԱՐՈՒԹՅԱՆ 2022 ԹՎԱԿԱՆԻ ՀՈՒՆՎԱՐԻ 27-Ի N 105-Լ ՈՐՈՇՄԱՆ ՄԵՋ ՓՈՓՈԽՈՒԹՅՈՒՆՆԵՐ ԵՎ ԼՐԱՑՈՒՄՆԵՐ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33–րդ և 34-րդ հոդվածներով՝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2022 թվականի հունվարի 27–ի «</w:t>
      </w:r>
      <w:r>
        <w:rPr>
          <w:b w:val="1"/>
          <w:bCs w:val="1"/>
        </w:rPr>
        <w:t xml:space="preserve">Հայաստանի Հանրապետությունում գյուղատնտեսական տեխնիկայի լիզինգի աջակցության ծրագիրը հաստատելու մասին</w:t>
      </w:r>
      <w:r>
        <w:rPr/>
        <w:t xml:space="preserve">» N 105–Լ որոշման մեջ (այսուհետ՝ Որոշում) կատարել հետևյալ փոփոխությունները և լրացումները․</w:t>
      </w:r>
    </w:p>
    <w:p>
      <w:pPr>
        <w:numPr>
          <w:ilvl w:val="0"/>
          <w:numId w:val="3"/>
        </w:numPr>
      </w:pPr>
      <w:r>
        <w:rPr/>
        <w:t xml:space="preserve">Որոշման հավելվածի 9-րդ կետի 2-րդ ենթակետը «շրջանակներում» բառից հետո լրացնել «նոր, չշահագործված» բառերով․</w:t>
      </w:r>
    </w:p>
    <w:p>
      <w:pPr>
        <w:numPr>
          <w:ilvl w:val="0"/>
          <w:numId w:val="3"/>
        </w:numPr>
      </w:pPr>
      <w:r>
        <w:rPr/>
        <w:t xml:space="preserve">Որոշման հավելվածի 12-րդ կետի 3-րդ ենթակետը շարադրել հետևյալ խմբագրությամբ․</w:t>
      </w:r>
    </w:p>
    <w:p>
      <w:pPr/>
      <w:r>
        <w:rPr/>
        <w:t xml:space="preserve">«3) լիզինգի պայմանագիրը կնքվում է՝ կոմբայնների համար՝ 7-10 տարի, տրակտորների համար՝ 5-6 տարի, շարքացանների, հավաքիչ-մամլիչների համար՝ 3-6 տարի, այլ գյուղատնտեսական տեխնիկայի համար՝ 3 տարի, տրակտորներ և այլ գյուղատնտեսական տեխնիկա միևնույն լիզինգառուին միաժամանակ լիզինգով տրամադրելու դեպքում՝ 5-6 տարի մարման ժամկետով․»․</w:t>
      </w:r>
    </w:p>
    <w:p>
      <w:pPr>
        <w:numPr>
          <w:ilvl w:val="0"/>
          <w:numId w:val="4"/>
        </w:numPr>
      </w:pPr>
      <w:r>
        <w:rPr/>
        <w:t xml:space="preserve">Որոշման հավելվածի 12-րդ կետը լրացնել նոր 7-րդ և 8-րդ ենթակետերով՝ հետևյալ բովանդակությամբ․</w:t>
      </w:r>
    </w:p>
    <w:p>
      <w:pPr/>
      <w:r>
        <w:rPr/>
        <w:t xml:space="preserve">«7) լիզինգի տոկոսադրույքի սուբսիդավորումն սկսվում է լիզինգի առարկայի հանձնման-ընդունման ակտի ստորագրման պահից։ Լիզինգի պայմանագրի կնքման պահից մինչև լիզինգի առարկայի հանձնման-ընդունման ակտի ստորագրման օրը կարող է հաշվարկվել տոկոս, որը չի սուբսիդավորվում և չի կարող գերազանցել լիզինգի պայմանագրով սահմանված տարեկան տոկոսադրույքը․</w:t>
      </w:r>
    </w:p>
    <w:p>
      <w:pPr/>
      <w:r>
        <w:rPr/>
        <w:t xml:space="preserve">8) N 1 Աղյուսակի 10-12-րդ տողերում նշված վճարները չեն ներառվում լիզինգի գումարի մեջ:»․</w:t>
      </w:r>
    </w:p>
    <w:p>
      <w:pPr>
        <w:numPr>
          <w:ilvl w:val="0"/>
          <w:numId w:val="5"/>
        </w:numPr>
      </w:pPr>
      <w:r>
        <w:rPr/>
        <w:t xml:space="preserve">Որոշման հավելվածի 12-րդ կետից հետո լրացնել նոր 12․1 կետ՝ հետևյալ բովանդակությամբ․</w:t>
      </w:r>
    </w:p>
    <w:p>
      <w:pPr/>
      <w:r>
        <w:rPr/>
        <w:t xml:space="preserve">«12․1․ Ծրագրի շրջանակում լիզինգի տրամադրման և աջակցության պայմանների պահպանման պատասխանատվությունը կրում է ֆինանսական կառույցը։»․</w:t>
      </w:r>
    </w:p>
    <w:p>
      <w:pPr>
        <w:numPr>
          <w:ilvl w:val="0"/>
          <w:numId w:val="6"/>
        </w:numPr>
      </w:pPr>
      <w:r>
        <w:rPr/>
        <w:t xml:space="preserve">Որոշման հավելվածի 13-րդ կետի 6-րդ ենթակետը շարադրել հետևյալ խմբագրությամբ․</w:t>
      </w:r>
    </w:p>
    <w:p>
      <w:pPr/>
      <w:r>
        <w:rPr/>
        <w:t xml:space="preserve">«6) ֆինանսական կառույցը նախորդ ամսվա լիզինգի տոկոսադրույքի սուբսիդավորման հայտը ԳՖԿ-ին է ներկայացնում ոչ ուշ, քան հաջորդ ամսվա հինգերորդ աշխատանքային օրը: ԳՖԿ-ն հայտը ստանալուց հետո 5 աշխատանքային օրվա ընթացքում ֆինանսական կառույցի հետ ճշգրտում է հայտերը, ստուգում է ծրագրի պահանջներին համապատասխանությունը և դրական եզրակացությամբ ներկայացնում նախարարություն։ Յուրաքանչյուր հաջորդ ամիս ներկայացվող սուբսիդավորման հայտի մեջ ներառվում է բացառապես նախորդ ամսվա համար հաշվարկված (բացառությամբ՝ ծրագրի 12-րդ կետի 4-րդ ենթակետով սահմանված դադարի շրջանին հաջորդող ամսվա համար հաշվարկման դեպքի) սուբսիդավորման ենթակա տոկոսադրույքների գումարները: Նախարարությունը իր և ԳՖԿ-ի միջև կնքվող սուբսիդիայի տրամադրման պայմանագրի հիման վրա 5 աշխատանքային օրվա ընթացքում լիզինգի տոկոսադրույքի սուբսիդավորման գումարը փոխանցում է ԳՖԿ-ին (ֆինանսական միջոցների առկայության դեպքում), որն էլ 5 աշխատանքային օրվա ընթացքում գումարը փոխանցում է համապատասխան ֆինանսական կառույցի հաշվեհամարին։ Հայտը ծրագրի պահանջները չբավարարելու դեպքում ԳՖԿ-ն 3 աշխատանքային օրվա ընթացքում պարտավոր է տեղյակ պահել ֆինանսական կառույցին՝ նշելով չբավարարման հիմքերը։»․</w:t>
      </w:r>
    </w:p>
    <w:p>
      <w:pPr>
        <w:numPr>
          <w:ilvl w:val="0"/>
          <w:numId w:val="7"/>
        </w:numPr>
      </w:pPr>
      <w:r>
        <w:rPr/>
        <w:t xml:space="preserve">Որոշման հավելվածի N 1 Աղյուսակի 4-րդ տողի 2-րդ սյունակում «փաստացի» բառը հանել․</w:t>
      </w:r>
    </w:p>
    <w:p>
      <w:pPr>
        <w:numPr>
          <w:ilvl w:val="0"/>
          <w:numId w:val="7"/>
        </w:numPr>
      </w:pPr>
      <w:r>
        <w:rPr/>
        <w:t xml:space="preserve">Որոշման հավելվածի N 1 Աղյուսակի 5-րդ տողի 2-րդ սյունակում «տոկոս» բառից հետո լրացնել «, իսկ Հայաստանի Հանրապետության կառավարության 2014 թվականի դեկտեմբերի 18-ի N 1444-Ն որոշմամբ հաստատված սոցիալական աջակցություն ստացող սահմանամերձ բնակավայրերի տարածքներում գործունեություն իրականացնող տնտեսավարողների և զինվորական ծառայության պարտականությունների կատարման ժամանակ մարտական հերթապահության կամ գործողությունների իրականացման արդյունքում հաշմանդամ դարձած քաղաքացիների համար լիզինգի տոկոսադրույքի սուբսիդավորումը կիրականացվի այնպիսի չափաքանակով, որ լիզինգառուի կողմից վճարման ենթակա լիզինգի տարեկան տոկոսադրույքը կազմի 0 տոկոս» բառերը․</w:t>
      </w:r>
    </w:p>
    <w:p>
      <w:pPr>
        <w:numPr>
          <w:ilvl w:val="0"/>
          <w:numId w:val="7"/>
        </w:numPr>
      </w:pPr>
      <w:r>
        <w:rPr/>
        <w:t xml:space="preserve">Որոշման հավելվածի N 1 Աղյուսակի 7-րդ տողի 2-րդ սյունակում «10» թիվը փոխարինել «7-10» թվերով, «համար՝ 6» բառերը փոխարինել «համար՝ 5-6» բառերով, իսկ «մարման ժամկետը կարող է սահմանվել 6» բառերը փոխարինել «՝ 5-6» բառերով․</w:t>
      </w:r>
    </w:p>
    <w:p>
      <w:pPr>
        <w:numPr>
          <w:ilvl w:val="0"/>
          <w:numId w:val="7"/>
        </w:numPr>
      </w:pPr>
      <w:r>
        <w:rPr/>
        <w:t xml:space="preserve">Որոշման հավելվածի N 1 Աղյուսակի 10-րդ տողի 2-րդ սյունակում հանել «, որը կարող է ներառվել լիզինգի գումարի մեջ» բառերը։</w:t>
      </w:r>
    </w:p>
    <w:p>
      <w:pPr/>
      <w:r>
        <w:rPr/>
        <w:t xml:space="preserve">     2․ Սույն որոշումն ուժի մեջ է մտնում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 ՎԱՐՉԱՊԵՏ                                                      ՆԻԿՈԼ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97C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C76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5B2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25F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B43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A7A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2026-04-03T00:35:29+04:00</dcterms:created>
  <dcterms:modified xsi:type="dcterms:W3CDTF">2026-04-03T00:35:29+04:00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