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ՍԵՊՏԵՄԲԵՐԻ 11-Ի N 1043-Ն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2024 թվականի  N ____ - 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2008 ԹՎԱԿԱՆԻ ՍԵՊՏԵՄԲԵՐԻ 11-Ի N 1043-Ն ՈՐՈՇՄԱՆ ՄԵՋ ՓՈՓՈԽՈՒԹՅՈՒՆՆԵՐ ԵՎ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հոդվածներով, «Ավիացիայի մասին» օրենքի 13-րդ հոդվածով և հիմք ընդունելով «Միջազգային քաղաքացիական ավիացիայի մասին» կոնվենցիայի N 12 հավելվածի դրույթները՝ Հայաստանի Հանրապետության կառավարությունը որոշում է.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սեպտեմբերի 11-ի «Հայաստանի Հանրապետության կառավարության 2003 թվականի դեկտեմբերի 11-ի N 1725-Ն որոշումն ուժը կորցրած ճանաչելու և օդանավի կորելու, աղետալի իրավիճակում հայտնվելու, պատահարի կամ օդային երթևեկությանն այլ վտանգ սպառնալու դեպքում անհրաժեշտ միջոցառումների, ինչպես նաև օդային տրանսպորտի աղետի ժամանակ որոնողափրկարարական աշխատանքների իրականացման կարգը սահմանելու մասին» N 1043-Ն որոշման (այսուհետ՝ Որոշում) հավելվածում կատարել հետևյալ փոփոխությունները և լրացումները.</w:t>
      </w:r>
    </w:p>
    <w:p>
      <w:pPr>
        <w:jc w:val="both"/>
      </w:pPr>
      <w:r>
        <w:rPr/>
        <w:t xml:space="preserve">          1) 2-րդ կետի՝</w:t>
      </w:r>
    </w:p>
    <w:p>
      <w:pPr>
        <w:jc w:val="both"/>
      </w:pPr>
      <w:r>
        <w:rPr/>
        <w:t xml:space="preserve">          ա. 1-ին ենթակետում «Հայաստանի Հանրապետության արտակարգ իրավիճակների նախարարության Հայաստանի փրկարար ծառայության (այսուհետ` Հայաստանի փրկարար ծառայություն)» բառերը փոխարինել «Հայաստանի Հանրապետության ներքին գործերի նախարարության փրկարար ծառայություն (այսուհետ` Փրկարար ծառայություն)» բառերով.</w:t>
      </w:r>
    </w:p>
    <w:p>
      <w:pPr>
        <w:jc w:val="both"/>
      </w:pPr>
      <w:r>
        <w:rPr/>
        <w:t xml:space="preserve">      բ. 2-րդ ենթակետում «Հայաստանի Հանրապետության քաղաքացիական ավիացիայի բնագավառի պետական կառավարում իրականացնող լիազորված մարմնի» բառերը փոխարինել «Քաղաքացիական ավիացիայի կոմիտե» բառերով.</w:t>
      </w:r>
    </w:p>
    <w:p>
      <w:pPr>
        <w:jc w:val="both"/>
      </w:pPr>
      <w:r>
        <w:rPr/>
        <w:t xml:space="preserve">        2) ամբողջ տեքստում «Հայաստանի Հանրապետության կառավարությանն առընթեր Հայաստանի Հանրապետության ոստիկանություն» բառերը և դրանց հոլովաձևերը փոխարինել «Հայաստանի Հանրապետության ներքին գործերի նախարարության ոստիկանություն» բառերով և դրանց համապատասխան հոլովաձևերով, «Հայաստանի փրկարար ծառայություն» բառերը և դրանց հոլովաձևերը փոխարինել «Փրկարար ծառայություն» բառերով և դրանց համապատասխան հոլովաձևերով, «քաղաքացիական ավիացիայի բնագավառի պետական կառավարում իրականացնող լիազորված մարմնի» բառերը և դրանց հոլովաձևերը փոխարինել «Քաղաքացիական ավիացիայի կոմիտե» բառերով և դրանց համապատասխան հոլովաձևերով.</w:t>
      </w:r>
    </w:p>
    <w:p>
      <w:pPr>
        <w:jc w:val="both"/>
      </w:pPr>
      <w:r>
        <w:rPr/>
        <w:t xml:space="preserve">          3) 8-րդ կետը շարադրել հետևյալ խմբագրությամբ.</w:t>
      </w:r>
    </w:p>
    <w:p>
      <w:pPr>
        <w:jc w:val="both"/>
      </w:pPr>
      <w:r>
        <w:rPr/>
        <w:t xml:space="preserve">«8. Հայաստանի Հանրապետության տարածքում օդանավի կորչելու, վթարի ենթարկվելու, աղետալի իրավիճակում հայտնվելու, պատահարի կամ օդային երթևեկությանն այլ վտանգ սպառնալու դեպքերում օդանավերի և դրանց ուղևորների որոնողափրկարարական աշխատանքներն իրականացվում են Փրկարար ծառայության, ինչպես նաև Հայաստանի Հանրապետության պաշտպանության նախարարության ավիացիայի վարչության ուժերով ու միջոցներով:».</w:t>
      </w:r>
    </w:p>
    <w:p>
      <w:pPr>
        <w:jc w:val="both"/>
      </w:pPr>
      <w:r>
        <w:rPr/>
        <w:t xml:space="preserve">4) 11-րդ կետը շարադրել հետևյալ խմբագրությամբ.</w:t>
      </w:r>
    </w:p>
    <w:p>
      <w:pPr>
        <w:jc w:val="both"/>
      </w:pPr>
      <w:r>
        <w:rPr/>
        <w:t xml:space="preserve">«11. Հայաստանի Հանրապետության տարածքում օդանավի կորչելու, վթարի ենթարկվելու, աղետալի իրավիճակում հայտնվելու, պատահարի կամ օդային երթևեկությանն այլ վտանգ սպառնալու դեպքերում վթարափրկարարական աշխատանքները կազմակերպում ու ղեկավարում է Հայաստանի Հանրապետության վարչապետի որոշմամբ ստեղծված հանձնաժողովը (այսուհետ` Հանձնաժողով), որի կազմում ընդգրկվում են Հայաստանի Հանրապետության՝ ներքին գործերի, տարածքային կառավարման և ենթակառուցվածքների, արտաքին գործերի, պաշտպանության, առողջապահության և ֆինանսների նախարարները, Հայաստանի Հանրապետության ազգային անվտանգության ծառայության տնօրենը, Հայաստանի Հանրապետության ներքին գործերի նախարարության ոստիկանության պետը,  Հայաստանի Հանրապետության ներքին գործերի նախարարության փրկարար ծառայության տնօրենը և Քաղաքացիական ավիացիայի կոմիտեի նախագահը:»․</w:t>
      </w:r>
    </w:p>
    <w:p>
      <w:pPr>
        <w:jc w:val="both"/>
      </w:pPr>
      <w:r>
        <w:rPr/>
        <w:t xml:space="preserve">5) 12-րդ կետը շարադրել հետևյալ խմբագրությամբ.</w:t>
      </w:r>
    </w:p>
    <w:p>
      <w:pPr>
        <w:jc w:val="both"/>
      </w:pPr>
      <w:r>
        <w:rPr/>
        <w:t xml:space="preserve">«12. Հայաստանի Հանրապետության տարածքում օդանավի կորչելու, վթարի ենթարկվելու, աղետալի իրավիճակում հայտնվելու, պատահարի կամ օդային երթևեկությանն այլ վտանգ սպառնալու դեպքերում՝ քաղաքացիական օդանավերի որոնողափրկարարական աշխատանքների համակարգման լիազորված մարմին է հանդիսանում Փրկարար ծառայությունը, որտեղ գործում է  որոնողափրկարարական աշխատանքների համակարգման կենտրոն։ Քաղաքացիական ավիացիայի կոմիտեն (այսուհետ՝ Կոմիտե) կատարում է կորած, աղետալի իրավիճակում հայտնված կամ աղետի ենթարկված քաղաքացիական օդանավերի մասին տեղեկատվության և տվյալների հավաքագրում ու այն անհապաղ գրավոր տրամադրում է Փրկարար ծառայությանը:»․</w:t>
      </w:r>
    </w:p>
    <w:p>
      <w:pPr>
        <w:jc w:val="both"/>
      </w:pPr>
      <w:r>
        <w:rPr/>
        <w:t xml:space="preserve">6) 14-րդ կետում «Հայաստանի Հանրապետության պաշտպանության նախարարության ավիացիոն բազայի տրանսպորտային էսկադրիլիայի ուժերն ու միջոցները» բառերը փոխարինել «Հայաստանի Հանրապետության պաշտպանության նախարարության ավիացիայի վարչության ուժերով ու միջոցներով» բառերով, իսկ «Հայաստանի Հանրապետության տրանսպորտի և կապի նախարարության» բառերը փոխարինել «Հայաստանի Հանրապետության տարածքային կառավարման և ենթակառուցվածքների» բառերով.</w:t>
      </w:r>
    </w:p>
    <w:p>
      <w:pPr>
        <w:jc w:val="both"/>
      </w:pPr>
      <w:r>
        <w:rPr/>
        <w:t xml:space="preserve">7) «21. Կապի ապահովման խմբի աշխատանքներն ապահովում է Փրկարար ծառայությունը, որն ապահովում է Հանձնաժողովի, փրկարարական համակարգող կենտրոնի, Կոմիտեի կենտրոնական կարգավարկան ծառայության (այսուհետ՝ Կենտրոնական կարգավարկան ծառայություն), վթարի վայրում ստեղծված վթարափրկարարական ենթակենտրոնի և փրկարարական խմբերի հետ մշտական գործող երկկողմանի կապ: Կապի ապահովման խումբը պարտավոր է հուսալի կապ ապահովել`</w:t>
      </w:r>
    </w:p>
    <w:p>
      <w:pPr>
        <w:jc w:val="both"/>
      </w:pPr>
      <w:r>
        <w:rPr/>
        <w:t xml:space="preserve">1) փրկարարական համակարգող կենտրոնի հետ,</w:t>
      </w:r>
    </w:p>
    <w:p>
      <w:pPr>
        <w:jc w:val="both"/>
      </w:pPr>
      <w:r>
        <w:rPr/>
        <w:t xml:space="preserve">2) օդային երթևեկության կառավարման մարմինների հետ,</w:t>
      </w:r>
    </w:p>
    <w:p>
      <w:pPr>
        <w:jc w:val="both"/>
      </w:pPr>
      <w:r>
        <w:rPr/>
        <w:t xml:space="preserve">3) փրկարարական խմբերի հետ` ահազանգման փոխանցման և փրկարարական աշխատանքների նախապատրաստման ու իրականացման ժամանակ,</w:t>
      </w:r>
    </w:p>
    <w:p>
      <w:pPr>
        <w:jc w:val="both"/>
      </w:pPr>
      <w:r>
        <w:rPr/>
        <w:t xml:space="preserve">4) համագործակցող կազմակերպությունների հետ` անհրաժեշտության դեպքում համապատասխան միջոցառումների ապահովման համար:».</w:t>
      </w:r>
    </w:p>
    <w:p>
      <w:pPr>
        <w:jc w:val="both"/>
      </w:pPr>
      <w:r>
        <w:rPr/>
        <w:t xml:space="preserve">8) 22-րդ, 23-րդ, 24-րդ, 25-րդ և 26-րդ կետերը շարադրել հետևյալ խմբագրությամբ.</w:t>
      </w:r>
    </w:p>
    <w:p>
      <w:pPr>
        <w:jc w:val="both"/>
      </w:pPr>
      <w:r>
        <w:rPr/>
        <w:t xml:space="preserve">«22. Քաղաքացիական օդանավի կորչելու, վթարի ենթարկվելու, աղետալի իրավիճակում հայտնվելու, պատահարի կամ օդային երթևեկությանն այլ վտանգ սպառնալու մասին սույն Կարգի 11-րդ կետում նշված մարմիններին տեղեկացվում է Կենտրոնական կարգավարական ծառայության միջոցով` համաձայն Ձև N 3-ի և Ձև N 4-ի տեղեկացման սխեմաների: Կենտրոնական կարգավարական ծառայության միջոցով համապատասխան մարմիններին տեղեկացնում է`</w:t>
      </w:r>
    </w:p>
    <w:p>
      <w:pPr>
        <w:jc w:val="both"/>
      </w:pPr>
      <w:r>
        <w:rPr/>
        <w:t xml:space="preserve">1) օդանավի տեսակը (տիպը), համարը, պատկանելությունը,</w:t>
      </w:r>
    </w:p>
    <w:p>
      <w:pPr>
        <w:jc w:val="both"/>
      </w:pPr>
      <w:r>
        <w:rPr/>
        <w:t xml:space="preserve">2) երթուղին, վթարի կամ աղետի վայրը կամ հավանական վայրը,</w:t>
      </w:r>
    </w:p>
    <w:p>
      <w:pPr>
        <w:jc w:val="both"/>
      </w:pPr>
      <w:r>
        <w:rPr/>
        <w:t xml:space="preserve">3) օդանավում գտնվող ուղևորների թիվը,</w:t>
      </w:r>
    </w:p>
    <w:p>
      <w:pPr>
        <w:jc w:val="both"/>
      </w:pPr>
      <w:r>
        <w:rPr/>
        <w:t xml:space="preserve">4) առկա բեռի քանակը և վտանգավորության աստիճանը:</w:t>
      </w:r>
    </w:p>
    <w:p>
      <w:pPr>
        <w:numPr>
          <w:ilvl w:val="0"/>
          <w:numId w:val="3"/>
        </w:numPr>
      </w:pPr>
      <w:r>
        <w:rPr/>
        <w:t xml:space="preserve">Կենտրոնական կարգավարական ծառայության կարգավարը oդանավի կորչելու, վթարի ենթարկվելու, աղետալի իրավիճակում հայտնվելու կամ աղետի մասին տեղեկացման գրանցամատյանում՝ համաձայն Ձև N 5-ի գրանցում է սույն կարգի 11-րդ կետում նշված մարմիններին սույն կարգի 22-րդ կետով սահմանված տեղեկատվության փոխանցման ժամը, օրը, ամիսը, տարեթիվը, ինչպես նաև տեղեկատվություն ընդունող անձանց անունները, ազգանունները և զբաղեցրած պաշտոնները, տեղեկատվություն հայտնող կարգավարի վերաբերյալ տվյալները, հայտնելու օրը, ամիսը, տարեթիվը և ստորագրությունը:</w:t>
      </w:r>
    </w:p>
    <w:p>
      <w:pPr>
        <w:numPr>
          <w:ilvl w:val="0"/>
          <w:numId w:val="3"/>
        </w:numPr>
      </w:pPr>
      <w:r>
        <w:rPr/>
        <w:t xml:space="preserve">Օդանավի վթարի կամ աղետի մասին ազդանշանի ստացումից հետո անմիջապես սույն կարգի 11-րդ կետում նշաված մարմինների համապատասխան ծառայություններն ազդանշանի ստացման մասին հաղորդում են՝ օդանավի երթուղու վրա գտնվող իրենց ստորաբաժանումների տարածքային կենտրոններին, տեղամասերին, բաժիններին, բուժ հիմնարկներին և անհապաղ հայտարարում «Պատրաստություն» վիճակ:</w:t>
      </w:r>
    </w:p>
    <w:p>
      <w:pPr>
        <w:numPr>
          <w:ilvl w:val="0"/>
          <w:numId w:val="3"/>
        </w:numPr>
      </w:pPr>
      <w:r>
        <w:rPr/>
        <w:t xml:space="preserve">Փրկարար ծառայության փրկարարական համակարգող կենտրոնի կողմից որոնողափրկարարական աշխատանքներն սկսելու մասին որոշման ստացումից հետո, սույն կարգի 11-րդ կետում նշված մարմինների համապատասխան ծառայությունների որոնողափրկարարական ուժերն ու միջոցներն սկսում են որոնողափրկարարական աշխատանքների իրականացումը:</w:t>
      </w:r>
    </w:p>
    <w:p>
      <w:pPr>
        <w:numPr>
          <w:ilvl w:val="0"/>
          <w:numId w:val="3"/>
        </w:numPr>
      </w:pPr>
      <w:r>
        <w:rPr/>
        <w:t xml:space="preserve">Վթարված կամ աղետի ենթարկված քաղաքացիական օդանավի փրկարարական աշխատանքներն իրականացվում են այն դեպքում, երբ կատարվել են անհրաժեշտ որոնողական աշխատանքները և հայտնի է վթարի կամ աղետի վայրը: Փրկարարական աշխատանքներն սկսելու մասին փրկարարական համակարգող կենտրոնի ղեկավարի հրահանգն ստանալուց անմիջապես հետո փրկարարական աշխատանքներին մասնակցող բոլոր խմբերը ժամանում են վթարի կամ աղետի վայր և ձեռնամուխ լինում փրկարարական աշխատանքների իրականացմանը:».</w:t>
      </w:r>
    </w:p>
    <w:p>
      <w:pPr>
        <w:jc w:val="both"/>
      </w:pPr>
      <w:r>
        <w:rPr/>
        <w:t xml:space="preserve">9) 34-րդ, 35-րդ, 36-րդ, 37-րդ և 38-րդ կետերը շարադրել հետևյալ խմբագրությամբ.</w:t>
      </w:r>
    </w:p>
    <w:p>
      <w:pPr>
        <w:jc w:val="both"/>
      </w:pPr>
      <w:r>
        <w:rPr/>
        <w:t xml:space="preserve">«34. Հայաստանի Հանրապետության տարածքում  օդանավի կորչելու, վթարի ենթարկվելու, աղետալի իրավիճակում հայտնվելու, պատահարի կամ օդային երթևեկությանն այլ վտանգ սպառնալու դեպքերում քաղաքացիական օդանավերի որոնողափրկարարական աշխատանքները համակարգում է Փրկարար ծառայության փրկարարական համակարգող կենտրոնը։ Փրկարարական համակարգող կենտրոնին աղետալի իրավիճակում հայտնված կամ աղետի ենթարկված քաղաքացիական օդանավերի վերաբերյալ անհրաժեշտ տեղեկատվությունը փոխանցում է Կենտրոնական կարգավարական ծառայության միջոցով:</w:t>
      </w:r>
    </w:p>
    <w:p>
      <w:pPr>
        <w:numPr>
          <w:ilvl w:val="0"/>
          <w:numId w:val="4"/>
        </w:numPr>
      </w:pPr>
      <w:r>
        <w:rPr/>
        <w:t xml:space="preserve">Կորած, աղետալի իրավիճակում հայտնված կամ աղետի ենթարկված քաղաքացիական օդանավերի մասին տեղեկատվության հավաքագրման և առաջնային որոնողական աշխատանքների ապահովման նպատակով Կոմիտեում ստեղծվում է օպերատիվ շտաբ, որի կազմում ընդգրկվում են`</w:t>
      </w:r>
    </w:p>
    <w:p>
      <w:pPr>
        <w:jc w:val="both"/>
      </w:pPr>
      <w:r>
        <w:rPr/>
        <w:t xml:space="preserve">1) Կոմիտեի նախագահը (օպերատիվ շտաբի պետ).</w:t>
      </w:r>
    </w:p>
    <w:p>
      <w:pPr>
        <w:jc w:val="both"/>
      </w:pPr>
      <w:r>
        <w:rPr/>
        <w:t xml:space="preserve">2) Կոմիտեի նախագահի տեղակալը (օպերատիվ շտաբի պետի տեղակալ).</w:t>
      </w:r>
    </w:p>
    <w:p>
      <w:pPr>
        <w:jc w:val="both"/>
      </w:pPr>
      <w:r>
        <w:rPr/>
        <w:t xml:space="preserve">3) Կոմիտեի նախագահի օգնական.</w:t>
      </w:r>
    </w:p>
    <w:p>
      <w:pPr>
        <w:jc w:val="both"/>
      </w:pPr>
      <w:r>
        <w:rPr/>
        <w:t xml:space="preserve">4) Կոմիտեի թռիչքային գործունեության, թռիչքային պիտանիության, օդանավակայանների սերտիֆիկացման և օդային երթևեկության կազմակերպման, ավիացիոն անվտանգության և օդային փոխդրումների վարչությունների ղեկավարները, կենտրոնական կարգավարկան ծառայության պետը, օդային երթևեկության կառավարման ծառայություններ մատուցող կազմակերպության ղեկավարը։</w:t>
      </w:r>
    </w:p>
    <w:p>
      <w:pPr>
        <w:numPr>
          <w:ilvl w:val="0"/>
          <w:numId w:val="5"/>
        </w:numPr>
      </w:pPr>
      <w:r>
        <w:rPr/>
        <w:t xml:space="preserve">Օպերատիվ շտաբի կազմում ըստ անհրաժեշտության կարող են ընդգրկվել նաև քաղաքացիական ավիացիայի բնագավառի թռիչքային աշխատանքների կազմակերպման, օդային երթևեկության կառավարման, ավիացիոն անվտանգության, ինժեներական, հրշեջ-փրկարարական աշխատանքների գծով մասնագետներ, ինչպես նաև Հայաստանի Հանրապետության քաղաքացիական օդանավակայաններում գործունեություն իրականացնող կազմակերպությունների ղեկավարներն ու այդ կազմակերպությունների վթարափրկարարական աշխատանքների գծով պատասխանատու աշխատողները:</w:t>
      </w:r>
    </w:p>
    <w:p>
      <w:pPr>
        <w:numPr>
          <w:ilvl w:val="0"/>
          <w:numId w:val="5"/>
        </w:numPr>
      </w:pPr>
      <w:r>
        <w:rPr/>
        <w:t xml:space="preserve">Օդանավի կորչելու, վթարի ենթարկվելու, աղետալի իրավիճակում հայտնվելու, պատահարի կամ օդային երթևեկությանն այլ վտանգ սպառնալու վերաբերյալ քաղաքացիական օդանավերի մասին տեղեկատվության հավաքագրման և Փրկարարական համակարգող կենտրոնին ստացված տեղեկատվության փոխանցման համար Կենտրոնական կարգավարական ծառայությունը պետք է ապահովված լինի համապատասխան անձնակազմով, կապի միջոցներով և համակարգիչներով:</w:t>
      </w:r>
    </w:p>
    <w:p>
      <w:pPr>
        <w:numPr>
          <w:ilvl w:val="0"/>
          <w:numId w:val="5"/>
        </w:numPr>
      </w:pPr>
      <w:r>
        <w:rPr/>
        <w:t xml:space="preserve">Կենտրոնական կարգավարական ծառայությունը պետք է ունենա արագ և հուսալի երկկողմանի կապ` հետևյալ ծառայությունների հետ`</w:t>
      </w:r>
    </w:p>
    <w:p>
      <w:pPr>
        <w:jc w:val="both"/>
      </w:pPr>
      <w:r>
        <w:rPr/>
        <w:t xml:space="preserve">1) Փրկարարական համակարգող կենտրոնի,</w:t>
      </w:r>
    </w:p>
    <w:p>
      <w:pPr>
        <w:jc w:val="both"/>
      </w:pPr>
      <w:r>
        <w:rPr/>
        <w:t xml:space="preserve">2) օդային երթևեկության կառավարման կենտրոնի,</w:t>
      </w:r>
    </w:p>
    <w:p>
      <w:pPr>
        <w:jc w:val="both"/>
      </w:pPr>
      <w:r>
        <w:rPr/>
        <w:t xml:space="preserve">3) օդանավակայանի շահագործողական ծառայության,</w:t>
      </w:r>
    </w:p>
    <w:p>
      <w:pPr>
        <w:jc w:val="both"/>
      </w:pPr>
      <w:r>
        <w:rPr/>
        <w:t xml:space="preserve">4) օդանավ շահագործողների,</w:t>
      </w:r>
    </w:p>
    <w:p>
      <w:pPr>
        <w:jc w:val="both"/>
      </w:pPr>
      <w:r>
        <w:rPr/>
        <w:t xml:space="preserve">5) օդերևութաբանական դիտարկումներ իրականացնող մարմինների.</w:t>
      </w:r>
    </w:p>
    <w:p>
      <w:pPr>
        <w:jc w:val="both"/>
      </w:pPr>
      <w:r>
        <w:rPr/>
        <w:t xml:space="preserve">6) ինտերնետ կապ, որն ապահովելու է կապը տվյալ շրջանն սպասարկող «ԿՈՍՊԱՍ-ՍԱՐՍԱՏ» տիեզերական համակարգի կոորդինացիոն կենտրոնի հետ:»․</w:t>
      </w:r>
    </w:p>
    <w:p>
      <w:pPr>
        <w:jc w:val="both"/>
      </w:pPr>
      <w:r>
        <w:rPr/>
        <w:t xml:space="preserve">10) 41-րդ կետը շարադրել հետևյալ խմբագրությամբ.  </w:t>
      </w:r>
    </w:p>
    <w:p>
      <w:pPr>
        <w:jc w:val="both"/>
      </w:pPr>
      <w:r>
        <w:rPr/>
        <w:t xml:space="preserve">«41. Փրկարարական համակարգող կենտրոնին կից պետք է ստեղծվի կորած, վթարի ենթարկված կամ աղետալի իրավիճակում հայտնված օդանավերի անձնակազմերի անդամների և ուղևորների հարազատներին անհրաժեշտ օգնություն ցուցաբերող խումբ` կազմված բժիշկներից, հոգեբաններից, ոստիկանության, օդանավակայանի, օդանավ շահագհործողի, մամուլի, տեղական ինքնակառավարման մարմինների ներկայացուցիչներից:».</w:t>
      </w:r>
    </w:p>
    <w:p>
      <w:pPr>
        <w:jc w:val="both"/>
      </w:pPr>
      <w:r>
        <w:rPr/>
        <w:t xml:space="preserve">11) 45-րդ և 46-րդ կետերը շարադրել հետևյալ խմբագրությամբ.</w:t>
      </w:r>
    </w:p>
    <w:p>
      <w:pPr>
        <w:jc w:val="both"/>
      </w:pPr>
      <w:r>
        <w:rPr/>
        <w:t xml:space="preserve">«45. Հերթապահող որոնողափրկարարական ծառայությունների ուժերում ու միջոցներում ընդգրկվում են որոնողափրկարարական ուղղաթիռ (օդանավ)` իր անձնակազմով, Փրկարար ծառայության և օդանավակայանների հրշեջ-փրկարարական ծառայությունների ուժերն ու միջոցները: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տարածքում որոնողական աշխատանքների ապահովման նպատակով շուրջօրյա հերթապահությունն իրականացնում է Հայաստանի Հանրապետության պաշտպանության նախարարության ավիացիայի վարչության ուժերով ու միջոցներով՝ իր տեղակայման վայրում շուրջօրյա հերթապահող որոնողափրկարարական ուղղաթիռով (օդանավով) և անձնակազմով: Հայաստանի Հանրապետության տարածքում որոնողական աշխատանքների իրականացման նպատակով անհրաժեշտության դեպքում կարող են օգտագործվել նաև Հայաստանի Հանրապետությունում գրանցված օդանավ շահագործողների ուղղաթիռները (օդանավերը)՝ նրանց համաձայնությամբ։».</w:t>
      </w:r>
    </w:p>
    <w:p>
      <w:pPr>
        <w:jc w:val="both"/>
      </w:pPr>
      <w:r>
        <w:rPr/>
        <w:t xml:space="preserve">12) 54-րդ կետը շարադրել հետևյալ խմբագրությամբ.</w:t>
      </w:r>
    </w:p>
    <w:p>
      <w:pPr>
        <w:jc w:val="both"/>
      </w:pPr>
      <w:r>
        <w:rPr/>
        <w:t xml:space="preserve">«54. Օդային երթևեկության կառավարման կենտրոնն օդանավի կորչելու, վթարի ենթարկվելու, աղետալի իրավիճակում հայտնվելու, պատահարի կամ օդային երթևեկությանն այլ վտանգ սպառնալու մասին ունեցած տեղեկատվությունն անհապաղ հայտնում է Կենտրոնական կարգավարական ծառայությանը, որն իր հերթին անմիջապես տեղեկացնում է Փրկարար ծառայության փրկարարական համակարգող կենտրոնի ղեկավարին, որն ստանալով տեղեկատվությունը, հայտարարում է իրավիճակին համապատասխան սույն կարգի 4-րդ գլխով սահմանված վթարային փուլ և անհապաղ տեղեկացնում է որոնողափրկարարական աշխատանքներին մասնակցող ծառայություններին ու շահագրգիռ կազմակերպություններին:».</w:t>
      </w:r>
    </w:p>
    <w:p>
      <w:pPr>
        <w:jc w:val="both"/>
      </w:pPr>
      <w:r>
        <w:rPr/>
        <w:t xml:space="preserve">13) 55-րդ կետը շարադրել հետևյալ խմբագրությամբ.</w:t>
      </w:r>
    </w:p>
    <w:p>
      <w:pPr>
        <w:jc w:val="both"/>
      </w:pPr>
      <w:r>
        <w:rPr/>
        <w:t xml:space="preserve">«55. Եթե օդանավի կորչելու, վթարի ենթարկվելու, աղետալի իրավիճակում հայտնվելու, պատահարի մասին տեղեկատվությունն ստացվել է ոչ թե օդային երթևեկության կառավարման կենտրոնից, այլ աղբյուրներից, ապա Կենտրոնական կարգավարական ծառայությունը դրա մասին անհապաղ տեղեկացնում է Փրկարար ծառայության փրկարարական համակարգող կենտրոնի ղեկավարին, որն ստանալով տեղեկատվությունը և գնհատելով իրավիճակը,  հայտարարում է իրավիճակին համապատասխան վթարային փուլ և սահմանված կարգով անհապաղ տեղեկացնում որոնողափրկարարական աշխատանքներին մասնակցող ծառայություններին ու շահագրգիռ կազմակերպություններին:».</w:t>
      </w:r>
    </w:p>
    <w:p>
      <w:pPr>
        <w:jc w:val="both"/>
      </w:pPr>
      <w:r>
        <w:rPr/>
        <w:t xml:space="preserve">14) 56-րդ կետը շարադրել հետևյալ խմբագրությամբ.</w:t>
      </w:r>
    </w:p>
    <w:p>
      <w:pPr>
        <w:jc w:val="both"/>
      </w:pPr>
      <w:r>
        <w:rPr/>
        <w:t xml:space="preserve"> «56. Փրկարար ծառայության փրկարարական համակարգող կենտրոնի ղեկավարի կողմից որոնման աշխատանքների մասին հայտարարումից հետո Փրկարար ծառայության փրկարարական համակարգող կենտրոնի պատասխանատու աշխատակիցը լրացնում է որոնման աշխատանքների հրահանգավորման ձևաթերթը՝ համաձայն Ձև N 1-ի։»․</w:t>
      </w:r>
    </w:p>
    <w:p>
      <w:pPr>
        <w:jc w:val="both"/>
      </w:pPr>
      <w:r>
        <w:rPr/>
        <w:t xml:space="preserve">15) 61-րդ կետը շարադրել հետևյալ խմբագրությամբ.</w:t>
      </w:r>
    </w:p>
    <w:p>
      <w:pPr>
        <w:jc w:val="both"/>
      </w:pPr>
      <w:r>
        <w:rPr/>
        <w:t xml:space="preserve">«61. Տագնապի փուլի ժամանակ Փրկարար ծառայության փրկարարական համակարգող կենտրոնն այդ մասին անհապաղ համապատասխան կապի միջոցներով տեղեկացնում է որոնողափրկարարական ծառայություններին:».</w:t>
      </w:r>
    </w:p>
    <w:p>
      <w:pPr>
        <w:jc w:val="both"/>
      </w:pPr>
      <w:r>
        <w:rPr/>
        <w:t xml:space="preserve">16) 64-րդ կետ 1-ին ենթակետի շարադրել հետևյալ խմբագրությամբ․</w:t>
      </w:r>
    </w:p>
    <w:p>
      <w:pPr>
        <w:jc w:val="both"/>
      </w:pPr>
      <w:r>
        <w:rPr/>
        <w:t xml:space="preserve">«1) եթե Փրկարարական ծառայության փրկարարական համակարգող կենտրոնը տեղեկացվում է վթարային իրավիճակի մասին, սակայն նրան հայտնի չէ, թե ինչպիսի միջոցառումներ են իրականացնում հարևան փրկարարական համակարգող կենտրոնները, ապա համապատասխան կապի միջոցներով կապ է հաստատում հարևան փրկարարական համակարգող կենտրոնների հետ և ստանում համապատասխան տեղեկատվություն նրանց կողմից իրականացված միջոցառումների և այլ գործողությունների վերաբերյալ.».</w:t>
      </w:r>
    </w:p>
    <w:p>
      <w:pPr>
        <w:jc w:val="both"/>
      </w:pPr>
      <w:r>
        <w:rPr/>
        <w:t xml:space="preserve">17) 66-րդ կետի՝ 1-ին ենթակետում «հնարավորության սահմաններում» բառերից հետո լրացնել «կենտրոնական կարգավարական ծառայության միջոցով» բառերը.</w:t>
      </w:r>
    </w:p>
    <w:p>
      <w:pPr>
        <w:jc w:val="both"/>
      </w:pPr>
      <w:r>
        <w:rPr/>
        <w:t xml:space="preserve">          18) 68-րդ կետի 1-ին ենթակետում  «օդանավ շահագործողին» բառերը փոխարինել «կենտրոնական կարգավարական ծառայությանը» բառերով.</w:t>
      </w:r>
    </w:p>
    <w:p>
      <w:pPr>
        <w:jc w:val="both"/>
      </w:pPr>
      <w:r>
        <w:rPr/>
        <w:t xml:space="preserve">          19) 69-րդ կետի՝</w:t>
      </w:r>
    </w:p>
    <w:p>
      <w:pPr>
        <w:jc w:val="both"/>
      </w:pPr>
      <w:r>
        <w:rPr/>
        <w:t xml:space="preserve">ա. 7-րդ ենթակետում «տեղեկատվությունը» բառերից հետո հանել «կենտրոնական կարգավարական ծառայության միջոցով» բառերը.</w:t>
      </w:r>
    </w:p>
    <w:p>
      <w:pPr>
        <w:jc w:val="both"/>
      </w:pPr>
      <w:r>
        <w:rPr/>
        <w:t xml:space="preserve">բ. 8-րդ ենթակետում «օդանավ շահագործող» բառերից առաջ լրացնել «Կենտրոնական կարգավարական ծառայության միջոցով» բառերը.</w:t>
      </w:r>
    </w:p>
    <w:p>
      <w:pPr>
        <w:jc w:val="both"/>
      </w:pPr>
      <w:r>
        <w:rPr/>
        <w:t xml:space="preserve">20) 70-րդ կետում «օդանավը շահագործողին» բառեր փոխարինել «կենտրոնական կարգավարական ծառայությանը» բառերով.</w:t>
      </w:r>
    </w:p>
    <w:p>
      <w:pPr>
        <w:jc w:val="both"/>
      </w:pPr>
      <w:r>
        <w:rPr/>
        <w:t xml:space="preserve">21) 72-րդ կետի առաջի պարբերությունը շարադրել հետևյալ խմբագրությամբ․</w:t>
      </w:r>
    </w:p>
    <w:p>
      <w:pPr>
        <w:jc w:val="both"/>
      </w:pPr>
      <w:r>
        <w:rPr/>
        <w:t xml:space="preserve">«72. Աղետի փուլը հայտարարում է փրկարարական համակարգող կենտրոնը, որն աղետի   փուլի հայտարարումից հետո պետք է՝» ․</w:t>
      </w:r>
    </w:p>
    <w:p>
      <w:pPr>
        <w:jc w:val="both"/>
      </w:pPr>
      <w:r>
        <w:rPr/>
        <w:t xml:space="preserve">22) 72-րդ կետի՝</w:t>
      </w:r>
    </w:p>
    <w:p>
      <w:pPr>
        <w:jc w:val="both"/>
      </w:pPr>
      <w:r>
        <w:rPr/>
        <w:t xml:space="preserve">ա. 6-րդ ենթակետում «քաղաքացիական ավիացիայի բնագավառի պետական կառավարում իրականացնող լիազորված մարմնի» բառերը փոխարինել «Կոմիտեի» բառով.</w:t>
      </w:r>
    </w:p>
    <w:p>
      <w:pPr>
        <w:jc w:val="both"/>
      </w:pPr>
      <w:r>
        <w:rPr/>
        <w:t xml:space="preserve">բ. 7-րդ ենթակետում «դիմել» բառից առաջ լրացնել «Կենտրոնական կարգավարական ծառայության միջոցով» բառերը․</w:t>
      </w:r>
    </w:p>
    <w:p>
      <w:pPr>
        <w:jc w:val="both"/>
      </w:pPr>
      <w:r>
        <w:rPr/>
        <w:t xml:space="preserve">գ. 8-րդ ենթակետում «համապատասխան հարցումով» բառերից առաջ լրացնել «Կենտրոնական կարգավարական ծառայության միջոցով» բառերը․</w:t>
      </w:r>
    </w:p>
    <w:p>
      <w:pPr>
        <w:jc w:val="both"/>
      </w:pPr>
      <w:r>
        <w:rPr/>
        <w:t xml:space="preserve">դ. 9-րդ ենթակետում «օդանավ շահագործողին» բառերից առաջ լրացնել «Կենտրոնական կարգավարական ծառայության միջոցով» բառերը.</w:t>
      </w:r>
    </w:p>
    <w:p>
      <w:pPr>
        <w:jc w:val="both"/>
      </w:pPr>
      <w:r>
        <w:rPr/>
        <w:t xml:space="preserve">23) 83-րդ կետի 3-րդ ենթակետում «օպերատիվ շտաբին» բառերը փոխարինել «Փրկարարական ծառայության փրկարարական համակարգող կենտրոնին» բառերով.</w:t>
      </w:r>
    </w:p>
    <w:p>
      <w:pPr>
        <w:jc w:val="both"/>
      </w:pPr>
      <w:r>
        <w:rPr/>
        <w:t xml:space="preserve">24) 91-րդ կետը շարադրել հետևյալ խմբագրությամբ.</w:t>
      </w:r>
    </w:p>
    <w:p>
      <w:pPr>
        <w:jc w:val="both"/>
      </w:pPr>
      <w:r>
        <w:rPr/>
        <w:t xml:space="preserve">«91. Հայաստանի Հանրապետության տարածքում քաղաքացիական ավիացիայի օդանավերի աղետների դեպքում Փրկարար ծառայությունը որոնողափրկարարական աշխատանքների համակարգման և տեխնիկական աջակցության նպատակով փոխադարձ համաձայնության սկզբունքով համագործակցում է հարևան երկրների համապատասխան մարմինների ու որոնողափրկարարական խմբերի հետ, ինչպես նաև ըստ անհրաժեշտության՝ ապահովում է այլ երկրների որոնողափրկարարական ուժերի ու միջոցների անարգել մուտքը Հայաստանի Հանրապետության տարածք` այն համաձայնեցնելով Հայաստանի Հանրապետության արտաքին գործերի նախարարության հետ, ինչպես նաև Կոմիտեի միջոցով ապահովում է ԿՈՍՊԱՍ-ՍԱՐՍԱՏ համակարգից աղետների մասին տեղեկատվության ստացումը:»</w:t>
      </w:r>
    </w:p>
    <w:p>
      <w:pPr>
        <w:jc w:val="both"/>
      </w:pPr>
      <w:r>
        <w:rPr/>
        <w:t xml:space="preserve">25)  լրացնել  հետևյալ բովանդակությամբ նոր՝ IX գլուխ․</w:t>
      </w:r>
    </w:p>
    <w:p>
      <w:pPr>
        <w:jc w:val="both"/>
      </w:pPr>
      <w:r>
        <w:rPr/>
        <w:t xml:space="preserve">«IX. ՈՐՈՆՈՂԱՓՐԿԱՐԱՐԱԿԱՆ ԱՇԽԱՏԱՆՔՆԵՐԻ ՆԿԱՏՄԱՄԲ ՎԵՐԱՀՍԿՈՂՈՒԹՅՈՒՆԸ</w:t>
      </w:r>
    </w:p>
    <w:p>
      <w:pPr>
        <w:numPr>
          <w:ilvl w:val="0"/>
          <w:numId w:val="7"/>
        </w:numPr>
      </w:pPr>
      <w:r>
        <w:rPr/>
        <w:t xml:space="preserve">Oդանավի կորելու, աղետալի իրավիճակում հայտնվելու, պատահարի կամ օդային երթևեկությանն այլ վտանգ սպառնալու դեպքում իրականացվող անհրաժեշտ միջոցառումների, ինչպես նաև օդային տրանսպորտի աղետի ժամանակ որոնողափրկարարական աշխատանքների իրականացման նկատմամբ վերահսկողությունն իրականացվում է Կոմիտեի կողմից՝ աուդիտների, տեսչական գործառույթների, ուսումնասիրությունների և դիտարկումների միջոցով։</w:t>
      </w:r>
    </w:p>
    <w:p>
      <w:pPr>
        <w:numPr>
          <w:ilvl w:val="0"/>
          <w:numId w:val="7"/>
        </w:numPr>
      </w:pPr>
      <w:r>
        <w:rPr/>
        <w:t xml:space="preserve">Կոմիտեի համապատասխան ստորաբաժանումները օդանավի կորելու, աղետալի իրավիճակում հայտնվելու, պատահարի կամ օդային երթևեկությանն այլ վտանգ սպառնալու դեպքում իրականացվող անհրաժեշտ աշխատանքների վերհսկման նպատակով մշակում են աուդիտների տեսչական գործառույթների, ուսումնասիրությունների և դիտարկումների տարեկան պլաններ, որոնք հաստատվում են Կոմիտեի նախագահի կողմից։</w:t>
      </w:r>
    </w:p>
    <w:p>
      <w:pPr>
        <w:numPr>
          <w:ilvl w:val="0"/>
          <w:numId w:val="7"/>
        </w:numPr>
      </w:pPr>
      <w:r>
        <w:rPr/>
        <w:t xml:space="preserve">Պլանային աուդիտները, տեսչական գործառույթները, ուսումնասիրությունները և դիտարկումները իրականացվում են Կոմիտեի նախագահի կողմից հաստատված ընթացակարգերով և համապատասխան ստուգաթերթիկների (checklist) միջոցով՝ որոնողափրկարարական աշխատանքների իրականացման մասով տեսչական լիազորություններ ունեցող մասնագետ-տեսուչների կողմից: Կոմիտեի համապատասխան ստորաբաժանումների կողմից կարող են իրականացվել նաև ոչ պլանային տեսչական գործառույթներ, ուսումնասիրություններ և դիտարկումներ։</w:t>
      </w:r>
    </w:p>
    <w:p>
      <w:pPr>
        <w:numPr>
          <w:ilvl w:val="0"/>
          <w:numId w:val="7"/>
        </w:numPr>
      </w:pPr>
      <w:r>
        <w:rPr/>
        <w:t xml:space="preserve">Աուդիտները, տեսչական գործառույթները, ուսումնասիրությունները և դիտարկումները անցկացվում են Կոմիտեի նախագահի հրամանով ստեղծված տեսչական խմբի կողմից։ Անցկացված աուդիտի, տեսչական գործառույթի, ուսումնասիրությունների և դիտարկումների վերաբերյալ Կոմիտեի նախագահին ներկայացվում է հաշվետվություն։</w:t>
      </w:r>
    </w:p>
    <w:p>
      <w:pPr>
        <w:numPr>
          <w:ilvl w:val="0"/>
          <w:numId w:val="7"/>
        </w:numPr>
      </w:pPr>
      <w:r>
        <w:rPr/>
        <w:t xml:space="preserve">Հաշվետվությունը ներառում է`</w:t>
      </w:r>
    </w:p>
    <w:p>
      <w:pPr>
        <w:jc w:val="both"/>
      </w:pPr>
      <w:r>
        <w:rPr/>
        <w:t xml:space="preserve">1) ներածական մաս.</w:t>
      </w:r>
    </w:p>
    <w:p>
      <w:pPr>
        <w:jc w:val="both"/>
      </w:pPr>
      <w:r>
        <w:rPr/>
        <w:t xml:space="preserve">2) միջոցառման տեսակը, անցկացման վայրը, ամսաթիվը և ժամանակահատվածը.</w:t>
      </w:r>
    </w:p>
    <w:p>
      <w:pPr>
        <w:jc w:val="both"/>
      </w:pPr>
      <w:r>
        <w:rPr/>
        <w:t xml:space="preserve">3) միջոցառմանը ներգրավված մասնագետների տվյալները՝ նշելով անունը, ազգանունը և պաշտոնը.</w:t>
      </w:r>
    </w:p>
    <w:p>
      <w:pPr>
        <w:jc w:val="both"/>
      </w:pPr>
      <w:r>
        <w:rPr/>
        <w:t xml:space="preserve">4) միջոցառմանը ենթակա կազմակերպությունը և ոլորտը.</w:t>
      </w:r>
    </w:p>
    <w:p>
      <w:pPr>
        <w:jc w:val="both"/>
      </w:pPr>
      <w:r>
        <w:rPr/>
        <w:t xml:space="preserve">5) միջոցառման ընթացքում բացահայտված անհամապատասխանություններն ու թերությունները.</w:t>
      </w:r>
    </w:p>
    <w:p>
      <w:pPr>
        <w:jc w:val="both"/>
      </w:pPr>
      <w:r>
        <w:rPr/>
        <w:t xml:space="preserve">6) տեսչական խմբի եզրակացությունը և հայտնաբերված թերությունների վերացման վերաբերյալ առաջարկություններ (եթե այդպիսիք կան):</w:t>
      </w:r>
    </w:p>
    <w:p>
      <w:pPr>
        <w:numPr>
          <w:ilvl w:val="0"/>
          <w:numId w:val="8"/>
        </w:numPr>
      </w:pPr>
      <w:r>
        <w:rPr/>
        <w:t xml:space="preserve">Կազմված հաշվետվությունը քաղաքացիական ավիացիայի համակարգի կազմակերպությանը և Փրկարար ծառայության փրկարարական համակարգող կենտրոնին ներկայացվում է տեսչական գործառույթի ավարտից հետո 5 աշխատանքային օրվա ընթացքում, իսկ կազմակերպությունը հաշվետվության ստացումից հետո 10 աշխատանքային օրվա ընթացքում Կոմիտեին է ներկայացնում թերությունների վերացման պլան, որը ներառում է համապատասխան թերությունների վերացման համար իրականացման ենթակա գործողությունների հստակ նկարագիրը և դրանց կատարման ժամկետները:</w:t>
      </w:r>
    </w:p>
    <w:p>
      <w:pPr>
        <w:numPr>
          <w:ilvl w:val="0"/>
          <w:numId w:val="8"/>
        </w:numPr>
      </w:pPr>
      <w:r>
        <w:rPr/>
        <w:t xml:space="preserve">Կոմիտեի կողմից իրականացնում է շարունակական վերահսկողություն քաղաքացիական ավիացիայի համակարգի կազմակերպությունների և Փրկարար ծառայության փրկարարական համակարգող կենտրոնի կողմից որոնողափրկարարական աշխատանքների պատրաստականության վիճակի նկատմամբ՝ վերահսկողության ընթացքում հայտնաբերված թերությունները վերացնելու և Կոմիտեի եզրակացությամբ արձանագրված թերությունների հետագա կրկնելիությունը բացառելու նկատմամբ:</w:t>
      </w:r>
    </w:p>
    <w:p>
      <w:pPr>
        <w:numPr>
          <w:ilvl w:val="0"/>
          <w:numId w:val="8"/>
        </w:numPr>
      </w:pPr>
      <w:r>
        <w:rPr/>
        <w:t xml:space="preserve">Հաշվետվությամբ արձանագրված թերությունների վերացման աշխատանքների կատարումը վերահսկվում է Կոմիտեի կողմից:»։</w:t>
      </w:r>
    </w:p>
    <w:p>
      <w:pPr>
        <w:jc w:val="both"/>
      </w:pPr>
      <w:r>
        <w:rPr/>
        <w:t xml:space="preserve">26) Ձև N 3-ը շարադրել նոր խմբագրությամբ՝ համաձայն N 1 հավելվածի.</w:t>
      </w:r>
    </w:p>
    <w:p>
      <w:pPr>
        <w:jc w:val="both"/>
      </w:pPr>
      <w:r>
        <w:rPr/>
        <w:t xml:space="preserve">27) լրացնել նոր Ձև N 4-ով «ՀԱՅԱՍՏԱՆԻ ՀԱՆՐԱՊԵՏՈՒԹՅԱՆ ՏԱՐԱԾՔՈՒՄ ՕԴԱՆԱՎԻ ԿՈՐՉԵԼՈՒ, ՎԹԱՐԻ ԵՆԹԱՐԿՎԵԼՈՒ, ԱՂԵՏԱԼԻ ԻՐԱՎԻՃԱԿՈՒՄ ՀԱՅՏՆՎԵԼՈՒ, ՊԱՏԱՀԱՐԻ ԿԱՄ ՕԴԱՅԻՆ ԵՐԹևԵԿՈՒԹՅԱՆՆ ԱՅԼ ՎՏԱՆԳԻ ՄԱՍԻՆ ՄԱՍԻՆ ՀՀ ՆԳՆ ՓՐԿԱՐԱՐ ԾԱՌԱՅՈՒԹՅՈՒՆԻՑ ԿԱՄ ԱՅԼ ԱՂԲՅՈՒՐՆԵՐԻՑ ՍՏԱՑՎԱԾ ՀԱՂՈՐԴԱԳՐՈՒԹՅԱՆ ՏԵՂԵԿԱՑՄԱՆ ՍԽԵՄԱ և Ձև N 5-ով «OԴԱՆԱՎԻ ԿՈՐՉԵԼՈՒ, ՎԹԱՐԻ ԵՆԹԱՐԿՎԵԼՈՒ, ԱՂԵՏԱԼԻ ԻՐԱՎԻՃԱԿՈՒՄ ՀԱՅՏՆՎԵԼՈՒ ԿԱՄ ԱՂԵՏԻ ՄԱՍԻՆ ՏԵՂԵԿԱՑՄԱՆ ԳՐԱՆՑԱՄԱՏՅԱՆ»` համաձայն N 2 հավելվածի: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            ՎԱՐՉԱՊԵՏ                                                                       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ԵՐԵՎԱՆ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__________ ____-ի թիվ 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«Ձև N 3</w:t>
      </w:r>
    </w:p>
    <w:p>
      <w:pPr>
        <w:jc w:val="center"/>
      </w:pPr>
      <w:r>
        <w:rPr/>
        <w:t xml:space="preserve">ՏԵՂԵԿԱՑՄԱՆ ՍԽԵՄԱ</w:t>
      </w:r>
    </w:p>
    <w:p>
      <w:pPr>
        <w:jc w:val="center"/>
      </w:pPr>
      <w:r>
        <w:rPr/>
        <w:t xml:space="preserve">ՀԱՅԱՍՏԱՆԻ ՀԱՆՐԱՊԵՏՈՒԹՅԱՆ ՏԱՐԱԾՔՈՒՄ ՕԴԱՆԱՎԻ ԿՈՐՉԵԼՈՒ, ՎԹԱՐԻ ԵՆԹԱՐԿՎԵԼՈՒ, ԱՂԵՏԱԼԻ ԻՐԱՎԻՃԱԿՈՒՄ ՀԱՅՏՆՎԵԼՈՒ, ՊԱՏԱՀԱՐԻ ԿԱՄ ՕԴԱՅԻՆ ԵՐԹԵՎԵԿՈՒԹՅԱՆՆ ԱՅԼ ՎՏԱՆԳԻ ՄԱՍԻՆ ՕԴԱՆԱՎԻ ՀՐԱՄՆԱՏԱՐԻՑ ՕԵԿ ԿԱՐԳԱՎԱՐԻՆ ՓՈԽԱՆՑԱԾ ՀԱՂՈՐԴԱԳՐՈՒԹՅԱՆ</w:t>
      </w:r>
    </w:p>
    <w:tbl>
      <w:tblGrid>
        <w:gridCol w:w="2685" w:type="dxa"/>
      </w:tblGrid>
      <w:tblPr>
        <w:tblW w:w="0" w:type="auto"/>
        <w:tblLayout w:type="autofit"/>
      </w:tblPr>
      <w:tr>
        <w:trPr/>
        <w:tc>
          <w:tcPr>
            <w:tcW w:w="26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</w:t>
            </w:r>
          </w:p>
          <w:p>
            <w:pPr/>
            <w:r>
              <w:rPr>
                <w:b w:val="1"/>
                <w:bCs w:val="1"/>
              </w:rPr>
              <w:t xml:space="preserve">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</w:tr>
    </w:tbl>
    <w:tbl>
      <w:tblGrid>
        <w:gridCol w:w="1770" w:type="dxa"/>
      </w:tblGrid>
      <w:tblPr>
        <w:tblW w:w="0" w:type="auto"/>
        <w:tblLayout w:type="autofit"/>
      </w:tblPr>
      <w:tr>
        <w:trPr/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Օդանավի</w:t>
            </w:r>
          </w:p>
          <w:p>
            <w:pPr/>
            <w:r>
              <w:rPr>
                <w:b w:val="1"/>
                <w:bCs w:val="1"/>
              </w:rPr>
              <w:t xml:space="preserve">հրամանատար</w:t>
            </w:r>
          </w:p>
        </w:tc>
      </w:tr>
    </w:tbl>
    <w:tbl>
      <w:tblGrid>
        <w:gridCol w:w="2280" w:type="dxa"/>
      </w:tblGrid>
      <w:tblPr>
        <w:tblW w:w="0" w:type="auto"/>
        <w:tblLayout w:type="autofit"/>
      </w:tblPr>
      <w:tr>
        <w:trPr/>
        <w:tc>
          <w:tcPr>
            <w:tcW w:w="2280" w:type="dxa"/>
            <w:noWrap/>
          </w:tcPr>
          <w:p>
            <w:pPr/>
            <w:r>
              <w:rPr>
                <w:b w:val="1"/>
                <w:bCs w:val="1"/>
              </w:rPr>
              <w:t xml:space="preserve">Օդանավակայանների</w:t>
            </w:r>
          </w:p>
          <w:p>
            <w:pPr/>
            <w:r>
              <w:rPr>
                <w:b w:val="1"/>
                <w:bCs w:val="1"/>
              </w:rPr>
              <w:t xml:space="preserve">շահագործման ծառայությունների կարգավարներ</w:t>
            </w:r>
          </w:p>
          <w:p>
            <w:pPr/>
            <w:r>
              <w:rPr>
                <w:b w:val="1"/>
                <w:bCs w:val="1"/>
              </w:rPr>
              <w:t xml:space="preserve">Զվարթնոց-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</w:t>
            </w:r>
          </w:p>
          <w:p>
            <w:pPr/>
            <w:r>
              <w:rPr>
                <w:b w:val="1"/>
                <w:bCs w:val="1"/>
              </w:rPr>
              <w:t xml:space="preserve">Շիրակ-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</w:t>
            </w:r>
          </w:p>
          <w:p>
            <w:pPr/>
            <w:r>
              <w:rPr>
                <w:b w:val="1"/>
                <w:bCs w:val="1"/>
              </w:rPr>
              <w:t xml:space="preserve">Սյունիք-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</w:t>
            </w:r>
          </w:p>
        </w:tc>
      </w:tr>
    </w:tbl>
    <w:tbl>
      <w:tblGrid>
        <w:gridCol w:w="2370" w:type="dxa"/>
      </w:tblGrid>
      <w:tblPr>
        <w:tblW w:w="0" w:type="auto"/>
        <w:tblLayout w:type="autofit"/>
      </w:tblPr>
      <w:tr>
        <w:trPr/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ՀՀ ՏԿԵ</w:t>
            </w:r>
          </w:p>
          <w:p>
            <w:pPr/>
            <w:r>
              <w:rPr>
                <w:b w:val="1"/>
                <w:bCs w:val="1"/>
              </w:rPr>
              <w:t xml:space="preserve">Նախարար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100" w:type="dxa"/>
      </w:tblGrid>
      <w:tblPr>
        <w:tblW w:w="0" w:type="auto"/>
        <w:tblLayout w:type="autofit"/>
      </w:tblPr>
      <w:tr>
        <w:trPr/>
        <w:tc>
          <w:tcPr>
            <w:tcW w:w="2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ՀՀ ՊՆ Ավիցիայի վարչություն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595" w:type="dxa"/>
      </w:tblGrid>
      <w:tblPr>
        <w:tblW w:w="0" w:type="auto"/>
        <w:tblLayout w:type="autofit"/>
      </w:tblPr>
      <w:tr>
        <w:trPr/>
        <w:tc>
          <w:tcPr>
            <w:tcW w:w="259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 </w:t>
            </w:r>
          </w:p>
          <w:p>
            <w:pPr/>
            <w:r>
              <w:rPr>
                <w:b w:val="1"/>
                <w:bCs w:val="1"/>
              </w:rPr>
              <w:t xml:space="preserve">ՀՀ ՆԳՆ</w:t>
            </w:r>
          </w:p>
          <w:p>
            <w:pPr/>
            <w:r>
              <w:rPr>
                <w:b w:val="1"/>
                <w:bCs w:val="1"/>
              </w:rPr>
              <w:t xml:space="preserve">ՓՐԿԱՐԱՐ ծառայության փրկարարական համակարգող կենտրոն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1935" w:type="dxa"/>
      </w:tblGrid>
      <w:tblPr>
        <w:tblW w:w="0" w:type="auto"/>
        <w:tblLayout w:type="autofit"/>
      </w:tblPr>
      <w:tr>
        <w:trPr/>
        <w:tc>
          <w:tcPr>
            <w:tcW w:w="19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ՀՀ ՆԳՆ</w:t>
            </w:r>
          </w:p>
          <w:p>
            <w:pPr/>
            <w:r>
              <w:rPr>
                <w:b w:val="1"/>
                <w:bCs w:val="1"/>
              </w:rPr>
              <w:t xml:space="preserve">Հերթապահություն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130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ՀՀ առողջապահության նախարարություն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595" w:type="dxa"/>
      </w:tblGrid>
      <w:tblPr>
        <w:tblW w:w="0" w:type="auto"/>
        <w:tblLayout w:type="autofit"/>
      </w:tblPr>
      <w:tr>
        <w:trPr/>
        <w:tc>
          <w:tcPr>
            <w:tcW w:w="25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Օդային երթևեկության կառավարման ծառայության կարգավար</w:t>
            </w:r>
          </w:p>
        </w:tc>
      </w:tr>
    </w:tbl>
    <w:tbl>
      <w:tblGrid>
        <w:gridCol w:w="1980" w:type="dxa"/>
      </w:tblGrid>
      <w:tblPr>
        <w:tblW w:w="0" w:type="auto"/>
        <w:tblLayout w:type="autofit"/>
      </w:tblPr>
      <w:tr>
        <w:trPr/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ՀՀ Ազգային անվտագության ծառայության հերթապահություն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3120" w:type="dxa"/>
      </w:tblGrid>
      <w:tblPr>
        <w:tblW w:w="0" w:type="auto"/>
        <w:tblLayout w:type="autofit"/>
      </w:tblPr>
      <w:tr>
        <w:trPr/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</w:t>
            </w:r>
          </w:p>
          <w:p>
            <w:pPr/>
            <w:r>
              <w:rPr>
                <w:b w:val="1"/>
                <w:bCs w:val="1"/>
              </w:rPr>
              <w:t xml:space="preserve">(օպերատիվ շտաբի պետ)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060434200, 201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2610" w:type="dxa"/>
      </w:tblGrid>
      <w:tblPr>
        <w:tblW w:w="0" w:type="auto"/>
        <w:tblLayout w:type="autofit"/>
      </w:tblPr>
      <w:tr>
        <w:trPr/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ՔԱԿ</w:t>
            </w:r>
          </w:p>
          <w:p>
            <w:pPr/>
            <w:r>
              <w:rPr>
                <w:b w:val="1"/>
                <w:bCs w:val="1"/>
              </w:rPr>
              <w:t xml:space="preserve">կենտրոնական կարգավարական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060434295, 060434296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3120" w:type="dxa"/>
      </w:tblGrid>
      <w:tblPr>
        <w:tblW w:w="0" w:type="auto"/>
        <w:tblLayout w:type="autofit"/>
      </w:tblPr>
      <w:tr>
        <w:trPr/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նախագահի տեղակալ</w:t>
            </w:r>
          </w:p>
          <w:p>
            <w:pPr/>
            <w:r>
              <w:rPr>
                <w:b w:val="1"/>
                <w:bCs w:val="1"/>
              </w:rPr>
              <w:t xml:space="preserve">(օպերատիվ շտաբի պետի տեղակալ)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060434201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2400" w:type="dxa"/>
      </w:tblGrid>
      <w:tblPr>
        <w:tblW w:w="0" w:type="auto"/>
        <w:tblLayout w:type="autofit"/>
      </w:tblPr>
      <w:tr>
        <w:trPr/>
        <w:tc>
          <w:tcPr>
            <w:tcW w:w="2400" w:type="dxa"/>
            <w:noWrap/>
          </w:tcPr>
          <w:p>
            <w:pPr/>
            <w:r>
              <w:rPr>
                <w:b w:val="1"/>
                <w:bCs w:val="1"/>
              </w:rPr>
              <w:t xml:space="preserve">ՀՀ գրանցված Օդանավ շահագործողներ</w:t>
            </w:r>
          </w:p>
          <w:p>
            <w:pPr/>
            <w:r>
              <w:rPr>
                <w:b w:val="1"/>
                <w:bCs w:val="1"/>
              </w:rPr>
              <w:t xml:space="preserve">Ֆյալուան- </w:t>
            </w:r>
            <w:r>
              <w:rPr>
                <w:b w:val="1"/>
                <w:bCs w:val="1"/>
              </w:rPr>
              <w:t xml:space="preserve">․․․․․․</w:t>
            </w:r>
          </w:p>
          <w:p>
            <w:pPr/>
            <w:r>
              <w:rPr>
                <w:b w:val="1"/>
                <w:bCs w:val="1"/>
              </w:rPr>
              <w:t xml:space="preserve">Հայկական </w:t>
            </w:r>
          </w:p>
          <w:p>
            <w:pPr/>
            <w:r>
              <w:rPr>
                <w:b w:val="1"/>
                <w:bCs w:val="1"/>
              </w:rPr>
              <w:t xml:space="preserve">ավիաուղիներ- </w:t>
            </w:r>
            <w:r>
              <w:rPr>
                <w:b w:val="1"/>
                <w:bCs w:val="1"/>
              </w:rPr>
              <w:t xml:space="preserve">․․․․</w:t>
            </w:r>
          </w:p>
          <w:p>
            <w:pPr/>
            <w:r>
              <w:rPr>
                <w:b w:val="1"/>
                <w:bCs w:val="1"/>
              </w:rPr>
              <w:t xml:space="preserve">Շիրակ Ավիա- </w:t>
            </w:r>
            <w:r>
              <w:rPr>
                <w:b w:val="1"/>
                <w:bCs w:val="1"/>
              </w:rPr>
              <w:t xml:space="preserve">․․․․․</w:t>
            </w:r>
          </w:p>
          <w:p>
            <w:pPr/>
            <w:r>
              <w:rPr>
                <w:b w:val="1"/>
                <w:bCs w:val="1"/>
              </w:rPr>
              <w:t xml:space="preserve">Արմենիա էյրվեյզ- </w:t>
            </w:r>
            <w:r>
              <w:rPr>
                <w:b w:val="1"/>
                <w:bCs w:val="1"/>
              </w:rPr>
              <w:t xml:space="preserve">․․․․</w:t>
            </w:r>
          </w:p>
          <w:p>
            <w:pPr/>
            <w:r>
              <w:rPr>
                <w:b w:val="1"/>
                <w:bCs w:val="1"/>
              </w:rPr>
              <w:t xml:space="preserve">Հայվեյզ- </w:t>
            </w:r>
            <w:r>
              <w:rPr>
                <w:b w:val="1"/>
                <w:bCs w:val="1"/>
              </w:rPr>
              <w:t xml:space="preserve">․․․․․․․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tbl>
      <w:tblGrid>
        <w:gridCol w:w="3120" w:type="dxa"/>
      </w:tblGrid>
      <w:tblPr>
        <w:tblW w:w="0" w:type="auto"/>
        <w:tblLayout w:type="autofit"/>
      </w:tblPr>
      <w:tr>
        <w:trPr/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նախագահի օգնական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060434209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2265" w:type="dxa"/>
      </w:tblGrid>
      <w:tblPr>
        <w:tblW w:w="0" w:type="auto"/>
        <w:tblLayout w:type="autofit"/>
      </w:tblPr>
      <w:tr>
        <w:trPr/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ՕԵԿ թռիչքների</w:t>
            </w:r>
          </w:p>
          <w:p>
            <w:pPr/>
            <w:r>
              <w:rPr>
                <w:b w:val="1"/>
                <w:bCs w:val="1"/>
              </w:rPr>
              <w:t xml:space="preserve">Ղեկավար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։»։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Հավելված N 2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__________ ____-ի թիվ 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«Ձև N 4</w:t>
      </w:r>
    </w:p>
    <w:p>
      <w:pPr>
        <w:jc w:val="center"/>
      </w:pPr>
      <w:r>
        <w:rPr/>
        <w:t xml:space="preserve">ՏԵՂԵԿԱՑՄԱՆ ՍԽԵՄԱ</w:t>
      </w:r>
    </w:p>
    <w:p>
      <w:pPr>
        <w:jc w:val="center"/>
      </w:pPr>
      <w:r>
        <w:rPr/>
        <w:t xml:space="preserve">  ՀԱՅԱՍՏԱՆԻ ՀԱՆՐԱՊԵՏՈՒԹՅԱՆ ՏԱՐԱԾՔՈՒՄ ՕԴԱՆԱՎԻ ԿՈՐՉԵԼՈՒ, ՎԹԱՐԻ ԵՆԹԱՐԿՎԵԼՈՒ, ԱՂԵՏԱԼԻ ԻՐԱՎԻՃԱԿՈՒՄ ՀԱՅՏՆՎԵԼՈՒ, ՊԱՏԱՀԱՐԻ ԿԱՄ ՕԴԱՅԻՆ ԵՐԹևԵԿՈՒԹՅԱՆՆ ԱՅԼ ՎՏԱՆԳԻ ՄԱՍԻՆ ՄԱՍԻՆ ՀՀ ՆԳՆ ՓՐԿԱՐԱՐ ԾԱՌԱՅՈՒԹՅՈՒՆԻՑ ԿԱՄ ԱՅԼ ԱՂԲՅՈՒՐՆԵՐԻՑ ՍՏԱՑՎԱԾ ՀԱՂՈՐԴԱԳՐՈՒԹՅԱՆ</w:t>
      </w:r>
    </w:p>
    <w:p>
      <w:pPr>
        <w:jc w:val="both"/>
      </w:pPr>
      <w:r>
        <w:rPr/>
        <w:t xml:space="preserve"> </w:t>
      </w:r>
    </w:p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</w:t>
            </w:r>
          </w:p>
          <w:p>
            <w:pPr/>
            <w:r>
              <w:rPr>
                <w:b w:val="1"/>
                <w:bCs w:val="1"/>
              </w:rPr>
              <w:t xml:space="preserve">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</w:tr>
    </w:tbl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ՀՀ ՆԳՆ</w:t>
            </w:r>
          </w:p>
          <w:p>
            <w:pPr/>
            <w:r>
              <w:rPr>
                <w:b w:val="1"/>
                <w:bCs w:val="1"/>
              </w:rPr>
              <w:t xml:space="preserve">ՓՐԿԱՐԱՐ ծառայության փրկարարական համակարգող կենտրոն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070" w:type="dxa"/>
      </w:tblGrid>
      <w:tblPr>
        <w:tblW w:w="0" w:type="auto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Օդանավակայանների</w:t>
            </w:r>
          </w:p>
          <w:p>
            <w:pPr/>
            <w:r>
              <w:rPr>
                <w:b w:val="1"/>
                <w:bCs w:val="1"/>
              </w:rPr>
              <w:t xml:space="preserve">շահագործման ծառայությունների կարգավարներ</w:t>
            </w:r>
          </w:p>
          <w:p>
            <w:pPr/>
            <w:r>
              <w:rPr>
                <w:b w:val="1"/>
                <w:bCs w:val="1"/>
              </w:rPr>
              <w:t xml:space="preserve">Զվարթնոց-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</w:t>
            </w:r>
          </w:p>
          <w:p>
            <w:pPr/>
            <w:r>
              <w:rPr>
                <w:b w:val="1"/>
                <w:bCs w:val="1"/>
              </w:rPr>
              <w:t xml:space="preserve">Շիրակ-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</w:t>
            </w:r>
          </w:p>
          <w:p>
            <w:pPr/>
            <w:r>
              <w:rPr>
                <w:b w:val="1"/>
                <w:bCs w:val="1"/>
              </w:rPr>
              <w:t xml:space="preserve">Սյունիք-</w:t>
            </w:r>
            <w:r>
              <w:rPr>
                <w:b w:val="1"/>
                <w:bCs w:val="1"/>
              </w:rPr>
              <w:t xml:space="preserve"> 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</w:t>
            </w:r>
          </w:p>
        </w:tc>
      </w:tr>
    </w:tbl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ՀՀ ՏԿԵ</w:t>
            </w:r>
          </w:p>
          <w:p>
            <w:pPr/>
            <w:r>
              <w:rPr>
                <w:b w:val="1"/>
                <w:bCs w:val="1"/>
              </w:rPr>
              <w:t xml:space="preserve">Նախարար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100" w:type="dxa"/>
      </w:tblGrid>
      <w:tblPr>
        <w:tblW w:w="0" w:type="auto"/>
        <w:tblLayout w:type="autofit"/>
      </w:tblPr>
      <w:tr>
        <w:trPr/>
        <w:tc>
          <w:tcPr>
            <w:tcW w:w="2100" w:type="dxa"/>
            <w:noWrap/>
          </w:tcPr>
          <w:p>
            <w:pPr/>
            <w:r>
              <w:rPr>
                <w:b w:val="1"/>
                <w:bCs w:val="1"/>
              </w:rPr>
              <w:t xml:space="preserve">ՀՀ ՊՆ Ավիցիայի վարչություն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</w:t>
            </w:r>
          </w:p>
          <w:p>
            <w:pPr/>
            <w:r>
              <w:rPr>
                <w:b w:val="1"/>
                <w:bCs w:val="1"/>
              </w:rPr>
              <w:t xml:space="preserve">(քաղավիացիայի օպերատիվ շտաբի պետ)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060434200</w:t>
            </w:r>
          </w:p>
        </w:tc>
      </w:tr>
    </w:tbl>
    <w:tbl>
      <w:tblGrid>
        <w:gridCol w:w="2550" w:type="dxa"/>
      </w:tblGrid>
      <w:tblPr>
        <w:tblW w:w="0" w:type="auto"/>
        <w:tblLayout w:type="autofit"/>
      </w:tblPr>
      <w:tr>
        <w:trPr/>
        <w:tc>
          <w:tcPr>
            <w:tcW w:w="25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Օդային երթևեկության կառավարման ծառայության կարգավար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1980" w:type="dxa"/>
      </w:tblGrid>
      <w:tblPr>
        <w:tblW w:w="0" w:type="auto"/>
        <w:tblLayout w:type="autofit"/>
      </w:tblPr>
      <w:tr>
        <w:trPr/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ՀՀ ՆԳՆ</w:t>
            </w:r>
          </w:p>
          <w:p>
            <w:pPr/>
            <w:r>
              <w:rPr>
                <w:b w:val="1"/>
                <w:bCs w:val="1"/>
              </w:rPr>
              <w:t xml:space="preserve">Հերթապահություն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100" w:type="dxa"/>
      </w:tblGrid>
      <w:tblPr>
        <w:tblW w:w="0" w:type="auto"/>
        <w:tblLayout w:type="autofit"/>
      </w:tblPr>
      <w:tr>
        <w:trPr/>
        <w:tc>
          <w:tcPr>
            <w:tcW w:w="2100" w:type="dxa"/>
            <w:noWrap/>
          </w:tcPr>
          <w:p>
            <w:pPr/>
            <w:r>
              <w:rPr>
                <w:b w:val="1"/>
                <w:bCs w:val="1"/>
              </w:rPr>
              <w:t xml:space="preserve">ՀՀ առողջապահության նախարարություն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tbl>
      <w:tblGrid>
        <w:gridCol w:w="2415" w:type="dxa"/>
      </w:tblGrid>
      <w:tblPr>
        <w:tblW w:w="0" w:type="auto"/>
        <w:tblLayout w:type="autofit"/>
      </w:tblPr>
      <w:tr>
        <w:trPr/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ՕԵԿ թռիչքների</w:t>
            </w:r>
          </w:p>
          <w:p>
            <w:pPr/>
            <w:r>
              <w:rPr>
                <w:b w:val="1"/>
                <w:bCs w:val="1"/>
              </w:rPr>
              <w:t xml:space="preserve">Ղեկավար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tbl>
      <w:tblGrid>
        <w:gridCol w:w="2610" w:type="dxa"/>
      </w:tblGrid>
      <w:tblPr>
        <w:tblW w:w="0" w:type="auto"/>
        <w:tblLayout w:type="autofit"/>
      </w:tblPr>
      <w:tr>
        <w:trPr/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ՔԱԿ</w:t>
            </w:r>
          </w:p>
          <w:p>
            <w:pPr/>
            <w:r>
              <w:rPr>
                <w:b w:val="1"/>
                <w:bCs w:val="1"/>
              </w:rPr>
              <w:t xml:space="preserve">կենտրոնական կարգավարական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060434295, 060434296</w:t>
            </w:r>
          </w:p>
        </w:tc>
      </w:tr>
    </w:tbl>
    <w:tbl>
      <w:tblGrid>
        <w:gridCol w:w="1980" w:type="dxa"/>
      </w:tblGrid>
      <w:tblPr>
        <w:tblW w:w="0" w:type="auto"/>
        <w:tblLayout w:type="autofit"/>
      </w:tblPr>
      <w:tr>
        <w:trPr/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ՀՀ Ազգային անվտագության ծառայության հերթապահություն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․․․․․․․․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նախագահի տեղակալ</w:t>
            </w:r>
          </w:p>
          <w:p>
            <w:pPr/>
            <w:r>
              <w:rPr>
                <w:b w:val="1"/>
                <w:bCs w:val="1"/>
              </w:rPr>
              <w:t xml:space="preserve">(օպերատիվ շտաբի պետի տեղակալ)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060434201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2265" w:type="dxa"/>
      </w:tblGrid>
      <w:tblPr>
        <w:tblW w:w="0" w:type="auto"/>
        <w:tblLayout w:type="autofit"/>
      </w:tblPr>
      <w:tr>
        <w:trPr/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ՔԱԿ նախագահի օգնական</w:t>
            </w:r>
          </w:p>
          <w:p>
            <w:pPr/>
            <w:r>
              <w:rPr>
                <w:b w:val="1"/>
                <w:bCs w:val="1"/>
              </w:rPr>
              <w:t xml:space="preserve">Հեռ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060434209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211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ՀՀ գրանցված Օդանավ շահագործողներ</w:t>
            </w:r>
          </w:p>
          <w:p>
            <w:pPr/>
            <w:r>
              <w:rPr>
                <w:b w:val="1"/>
                <w:bCs w:val="1"/>
              </w:rPr>
              <w:t xml:space="preserve">Ֆյալուան- </w:t>
            </w:r>
            <w:r>
              <w:rPr>
                <w:b w:val="1"/>
                <w:bCs w:val="1"/>
              </w:rPr>
              <w:t xml:space="preserve">․․․․․․</w:t>
            </w:r>
          </w:p>
          <w:p>
            <w:pPr/>
            <w:r>
              <w:rPr>
                <w:b w:val="1"/>
                <w:bCs w:val="1"/>
              </w:rPr>
              <w:t xml:space="preserve">Հայկական </w:t>
            </w:r>
          </w:p>
          <w:p>
            <w:pPr/>
            <w:r>
              <w:rPr>
                <w:b w:val="1"/>
                <w:bCs w:val="1"/>
              </w:rPr>
              <w:t xml:space="preserve">ավիաուղիներ- </w:t>
            </w:r>
            <w:r>
              <w:rPr>
                <w:b w:val="1"/>
                <w:bCs w:val="1"/>
              </w:rPr>
              <w:t xml:space="preserve">․․․․</w:t>
            </w:r>
          </w:p>
          <w:p>
            <w:pPr/>
            <w:r>
              <w:rPr>
                <w:b w:val="1"/>
                <w:bCs w:val="1"/>
              </w:rPr>
              <w:t xml:space="preserve">Շիրակ Ավիա- </w:t>
            </w:r>
            <w:r>
              <w:rPr>
                <w:b w:val="1"/>
                <w:bCs w:val="1"/>
              </w:rPr>
              <w:t xml:space="preserve">․․․․․</w:t>
            </w:r>
          </w:p>
          <w:p>
            <w:pPr/>
            <w:r>
              <w:rPr>
                <w:b w:val="1"/>
                <w:bCs w:val="1"/>
              </w:rPr>
              <w:t xml:space="preserve">Արմենիա էյրվեյզ- </w:t>
            </w:r>
            <w:r>
              <w:rPr>
                <w:b w:val="1"/>
                <w:bCs w:val="1"/>
              </w:rPr>
              <w:t xml:space="preserve">․․․․</w:t>
            </w:r>
          </w:p>
          <w:p>
            <w:pPr/>
            <w:r>
              <w:rPr>
                <w:b w:val="1"/>
                <w:bCs w:val="1"/>
              </w:rPr>
              <w:t xml:space="preserve">Հայվեյզ- </w:t>
            </w:r>
            <w:r>
              <w:rPr>
                <w:b w:val="1"/>
                <w:bCs w:val="1"/>
              </w:rPr>
              <w:t xml:space="preserve">․․․․․․․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N5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ՏԵՂԵԿԱՑՄԱՆ ԳՐԱՆՑԱՄԱՏՅԱՆ</w:t>
      </w:r>
    </w:p>
    <w:p>
      <w:pPr>
        <w:jc w:val="center"/>
      </w:pPr>
      <w:r>
        <w:rPr/>
        <w:t xml:space="preserve">OԴԱՆԱՎԻ ԿՈՐՉԵԼՈՒ, ՎԹԱՐԻ ԵՆԹԱՐԿՎԵԼՈՒ, ԱՂԵՏԱԼԻ ԻՐԱՎԻՃԱԿՈՒՄ ՀԱՅՏՆՎԵԼՈՒ ԿԱՄ ԱՂԵՏԻ ՄԱՍԻՆ</w:t>
      </w:r>
    </w:p>
    <w:p>
      <w:pPr>
        <w:jc w:val="both"/>
      </w:pPr>
      <w:r>
        <w:rPr/>
        <w:t xml:space="preserve"> </w:t>
      </w:r>
    </w:p>
    <w:tbl>
      <w:tblGrid>
        <w:gridCol w:w="480" w:type="dxa"/>
        <w:gridCol w:w="1980" w:type="dxa"/>
        <w:gridCol w:w="2130" w:type="dxa"/>
        <w:gridCol w:w="1830" w:type="dxa"/>
        <w:gridCol w:w="2040" w:type="dxa"/>
        <w:gridCol w:w="2025" w:type="dxa"/>
      </w:tblGrid>
      <w:tblPr>
        <w:tblW w:w="10485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Հ/Հ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Տեղեկատվությունն ընդունող մարմինը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Տեղեկատվությանը բնույթը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Տեղեկատվության փոխանցման ժամը, օրը, ամիսը, տարեթիվը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Տեղեկատվությունն ընդունող անձի անուն ազգանունը, պաշտոնը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Տեղեկատվություն հայտնող կարգավար՝ /Ա.Ա.Հ. տվյալները և ստորագրությունը/․ հայտնելու օրը, ամիսը, տարեթիվը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28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8D178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55EF5D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28A5EA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16C2B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240B38"/>
    <w:multiLevelType w:val="multilevel"/>
    <w:lvl w:ilvl="0">
      <w:start w:val="10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A9F88"/>
    <w:multiLevelType w:val="multilevel"/>
    <w:lvl w:ilvl="0">
      <w:start w:val="10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84FF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2026-03-31T13:32:57+04:00</dcterms:created>
  <dcterms:modified xsi:type="dcterms:W3CDTF">2026-03-31T13:32:57+04:00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