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2017 ԹՎԱԿԱՆԻ ՀՈԿՏԵՄԲԵՐԻ 5-Ի ԹԻՎ 1321-Ն ՈՐՈՇՄԱՆ ՄԵՋ ԼՐԱՑՈՒՄ ԵՎ ՓՈՓՈԽՈՒԹՅՈՒՆՆԵՐ ԿԱՏԱՐԵԼՈՒ ՄԱՍԻՆ</w:t></w:r><w:bookmarkEnd w:id="0"/></w:p><w:p><w:pPr/><w:r><w:rPr/><w:t xml:space="preserve">ՆԱԽԱԳԻԾ</w:t></w:r></w:p><w:p><w:pPr/><w:r><w:rPr/><w:t xml:space="preserve"> </w:t></w:r></w:p><w:p><w:pPr/><w:r><w:rPr/><w:t xml:space="preserve">ՀԱՅԱՍՏԱՆԻ ՀԱՆՐԱՊԵՏՈՒԹՅԱՆ ԿԱՌԱՎԱՐՈՒԹՅԱՆ</w:t></w:r></w:p><w:p><w:pPr/><w:r><w:rPr/><w:t xml:space="preserve">ՈՐՈՇՈՒՄ  </w:t></w:r></w:p><w:p><w:pPr/><w:r><w:rPr/><w:t xml:space="preserve"> </w:t></w:r></w:p><w:p><w:pPr/><w:r><w:rPr/><w:t xml:space="preserve">______ 2024 թվականի  N ___ Ն</w:t></w:r></w:p><w:p><w:pPr/><w:r><w:rPr/><w:t xml:space="preserve"> </w:t></w:r></w:p><w:p><w:pPr/><w:r><w:rPr/><w:t xml:space="preserve"> </w:t></w:r></w:p><w:p><w:pPr/><w:r><w:rPr/><w:t xml:space="preserve">ՀԱՅԱՍՏԱՆԻ ՀԱՆՐԱՊԵՏՈՒԹՅԱՆ ԿԱՌԱՎԱՐՈՒԹՅԱՆ 2017 ԹՎԱԿԱՆԻ ՀՈԿՏԵՄԲԵՐԻ 5-Ի ԹԻՎ 1321-Ն ՈՐՈՇՄԱՆ ՄԵՋ ԼՐԱՑՈՒՄ ԵՎ ՓՈՓՈԽՈՒԹՅՈՒՆՆԵՐ ԿԱՏԱՐԵԼՈՒ ՄԱՍԻՆ</w:t></w:r></w:p><w:p><w:pPr/><w:r><w:rPr/><w:t xml:space="preserve"> </w:t></w:r></w:p><w:p><w:pPr/><w:r><w:rPr/><w:t xml:space="preserve"> </w:t></w:r></w:p><w:p><w:pPr/><w:r><w:rPr/><w:t xml:space="preserve">Հիմք ընդունելով «Նորմատիվ իրավական ակտերի մասին» ՀՀ օրենքի 33-րդ և 34-րդ հոդ­ված­ները՝ Հայաստանի Հանրապետության կառա­վա­րու­թյունը </w:t></w:r><w:r><w:rPr><w:b w:val="1"/><w:bCs w:val="1"/></w:rPr><w:t xml:space="preserve">որո­շում է.</w:t></w:r></w:p><w:p><w:pPr><w:numPr><w:ilvl w:val="0"/><w:numId w:val="2"/></w:numPr></w:pPr><w:r><w:rPr/><w:t xml:space="preserve">Հայաստանի Հանրապետության կառավարության 2017 թվականի հոկտեմբերի 5-ի <<Հիփո­­­թեքային վարկի սպասարկման համար վճարված տոկոսների գումարների չափով ֆիզի­կա­կան անձանց կողմից վճարված եկամտային հարկի գումարների վերադարձման կարգը սահ­մա­նելու մասին>> թիվ 1321-Ն որոշման 1-ին կետով սահմանված հավելվածի՝</w:t></w:r></w:p><w:p><w:pPr><w:numPr><w:ilvl w:val="0"/><w:numId w:val="3"/></w:numPr></w:pPr><w:r><w:rPr/><w:t xml:space="preserve">1-ին կետում լրացնել նոր՝ 2.2-րդ և 2.3-րդ ենթակետեր հետևյալ բովան­դա­կու­­թյամբ.</w:t></w:r></w:p><w:p><w:pPr/><w:r><w:rPr/><w:t xml:space="preserve">2.2) 2027 թվականի հունվարի 1-ից հետո ստացված հիփոթեքային վարկի մասով կառուց­ված կամ կառուցվող անշարժ գույքը գտնվում է կամ կառուցվում է կամ կառուցվելու է Արա­գա­ծոտնի, Արարատի, Արմավիրի և Կոտայքի մարզերի վարչական տարածքներում, բացա­ռու­­թյամբ Կառա­վարության հաստատած ցանկում ներառված սահմանամերձ բնակավայրերում գտնվող կամ կառուցվող անշարժ գույքի.</w:t></w:r></w:p><w:p><w:pPr/><w:r><w:rPr/><w:t xml:space="preserve">2.3) 2029 թվականի հունվարի 1-ից հետո ստացված հիփոթեքային վարկի մասով կառուց­ված կամ կառուցվող անշարժ գույքը գտնվում է կամ կառուցվում է կամ կառուցվելու է սույն կետի 2.2-րդ ենթակետում չնշված մարզերի վարչական տարածքներում, բացառությամբ Կառա­վա­րու­թյան հաստատած ցանկում ներառված սահմանամերձ բնակավայրերում գտնվող կամ կառուց­­վող անշարժ գույքի.»,</w:t></w:r></w:p><w:p><w:pPr><w:numPr><w:ilvl w:val="0"/><w:numId w:val="4"/></w:numPr></w:pPr><w:r><w:rPr/><w:t xml:space="preserve">8-րդ կետի 4-րդ ենթակետում <<2-րդ և 2.1-ին ենթակետերով>> բառերը փոխարինել <<2-րդ, 2.1-ին, 2.2-րդ և 2.3-րդ ենթակետերով>> բառերով,</w:t></w:r></w:p><w:p><w:pPr><w:numPr><w:ilvl w:val="0"/><w:numId w:val="4"/></w:numPr></w:pPr><w:r><w:rPr/><w:t xml:space="preserve">1-ին կետը շարադրել հետևյալ խմբագրությամբ․</w:t></w:r></w:p><w:p><w:pPr/><w:r><w:rPr/><w:t xml:space="preserve"><<8.1․ Հայաստանի Հանրապետության ռեզիդենտ ֆինանսական կազմակերպությունից 2018 թվականի հունվարի 1-ից մինչև 2024 թվականի դեկտեմբերի 31-ը ներառյալ ստացված հիփո­թեքային վար­կերի մասով հիփոթեքային վարկի սպասարկման համար վճարվող տոկոս­ների գումարների չափով հիփոթեքային վարկի վարկառուներին վերադարձման ենթակա եկա­մտա­յին հարկի ընդ­հա­նուր գումարը յուրաքանչյուր եռամսյակի համար 1.5 մլն դրամը գերա­զան­ցելու դեպքում յուրա­քանչ­յուր եռամսյակի համար վերադարձվում է 1.5 մլն դրամը, իսկ 2025 թվա­կանի հունվարի 1-ին և դրանից հետո ստացված հիփոթեքային վարկերի մասով՝ յուրաքանչյուր եռամսյակի համար 750 հազար դրամը գերազանցելու դեպքում յուրաքանչյուր եռամսյակի համար վերա­դարձ­վում է 750 հազար դրամը։</w:t></w:r></w:p><w:p><w:pPr><w:numPr><w:ilvl w:val="0"/><w:numId w:val="5"/></w:numPr></w:pPr><w:r><w:rPr/><w:t xml:space="preserve">Սույն որոշումն ուժի մեջ է մտնում ուժի մեջ է մտնում 2025 թվականի հունվարի 1-ից։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173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258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978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62B16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2026-03-31T09:37:20+04:00</dcterms:created>
  <dcterms:modified xsi:type="dcterms:W3CDTF">2026-03-31T09:37:20+04:00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