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սեպտեմբերի 17-ի N 1118-Ն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ՍԵՊՏԵՄԲԵՐԻ 17-Ի N 1118-Ն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հոդվածներին համապատասխան՝ Հայաստանի Հանրապետության կառավարությունը որոշում է.</w:t>
      </w:r>
    </w:p>
    <w:p>
      <w:pPr/>
      <w:r>
        <w:rPr/>
        <w:t xml:space="preserve">       1.Հայաստանի Հանրապետության կառավարության 2015 թվականի սեպտեմբերի 17-ի «Գերակա ոլորտում իրականացվող ներդրումային ծրագրի շրջանակներում ներմուծվող տեխնոլոգիական սարքավորումների, դրանց բաղկացուցիչ ու համալրող մասերի, հումքի և (կամ) նյութերի նկատմամբ սակագնային, մասնավորապես, ներմուծման մաքսատուրքից ազատելու արտոնության կիրառման կարգը հաստատելու և լիազոր մարմին ճանաչելու մասին» N 1118-Ն որոշման հավելվածի 16-րդ կետի 1-ին պարբերությունից հետո լրացնել նոր պարբերություն՝ հետևյալ բովանդակությամբ.</w:t>
      </w:r>
    </w:p>
    <w:p>
      <w:pPr>
        <w:jc w:val="both"/>
      </w:pPr>
      <w:r>
        <w:rPr/>
        <w:t xml:space="preserve">«Որոշման նախագծում նշվում է սույն հավելվածի 13-րդ կետով նախատեսված հայտի՝ Հայաստանի Հանրապետության էկոնոմիկայի նախարարություն ներկայացնելու ամսաթիվը։»․</w:t>
      </w:r>
    </w:p>
    <w:p>
      <w:pPr/>
      <w:r>
        <w:rPr/>
        <w:t xml:space="preserve">       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2026-04-02T21:59:05+04:00</dcterms:created>
  <dcterms:modified xsi:type="dcterms:W3CDTF">2026-04-02T21:59:05+04:00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