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2014 ԹՎԱԿԱՆԻ ՕԳՈՍՏՈՍԻ 28-Ի N 895-Ն ՈՐՈՇՄԱՆ ՄԵՋ ԼՐԱՑՈՒՄՆԵՐ ԵՎ ՓՈՓՈԽՈՒԹՅՈՒՆՆԵՐ ԿԱՏԱՐԵԼՈՒ ՄԱՍԻՆ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  <w:r>
        <w:rPr/>
        <w:t xml:space="preserve"> </w:t>
      </w:r>
    </w:p>
    <w:p>
      <w:pPr>
        <w:jc w:val="center"/>
      </w:pPr>
      <w:r>
        <w:rPr/>
        <w:t xml:space="preserve">___________________ 2024 թվականի N ____ -Ն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2014 ԹՎԱԿԱՆԻ ՕԳՈՍՏՈՍԻ 28-Ի N 895-Ն</w:t>
      </w:r>
      <w:r>
        <w:rPr>
          <w:b w:val="1"/>
          <w:bCs w:val="1"/>
        </w:rPr>
        <w:t xml:space="preserve"> ՈՐՈՇՄԱՆ ՄԵՋ ԼՐԱՑՈՒՄՆԵՐ ԵՎ ՓՈՓՈԽՈՒԹՅՈՒՆՆԵՐ ԿԱՏԱՐԵԼՈՒ ՄԱՍԻՆ</w:t>
      </w:r>
      <w:r>
        <w:rPr/>
        <w:t xml:space="preserve"> </w:t>
      </w:r>
    </w:p>
    <w:p>
      <w:pPr/>
      <w:r>
        <w:rPr/>
        <w:t xml:space="preserve">Համաձայն «Նորմատիվ իրավական ակտերի մասին» օրենքի 33-րդ հոդվածի, 34-րդ հոդվածի 1-ին մասերի Հայաստանի Հանրապետության կառավարությունը 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  օգոստոսի 28‑ի ««Պաշտոնատար անձանց գործունեության ապահովման, սպասարկման և սոցիալական երաշխիքների մասին» Հայաստանի Հանրապետության օրենքի կիրարկումն ապահովելու մասին» N 895-Ն որոշման՝</w:t>
      </w:r>
    </w:p>
    <w:p>
      <w:pPr/>
      <w:r>
        <w:rPr/>
        <w:t xml:space="preserve">1) 2-րդ կետի 7-րդ ենթակետը «մասնագիտական» բառից առաջ լրացնել «կենսաթոշակի չափը հաշվարկելու համար,» բառերով.</w:t>
      </w:r>
    </w:p>
    <w:p>
      <w:pPr/>
      <w:r>
        <w:rPr/>
        <w:t xml:space="preserve">2) N 2 հավելվածում՝</w:t>
      </w:r>
    </w:p>
    <w:p>
      <w:pPr/>
      <w:r>
        <w:rPr/>
        <w:t xml:space="preserve">ա. 1-ին կետում «9-12-րդ» բառերը փոխարինել «9-12.1-ին» բառերով․</w:t>
      </w:r>
    </w:p>
    <w:p>
      <w:pPr/>
      <w:r>
        <w:rPr/>
        <w:t xml:space="preserve">բ․12-րդ կետում «մասնագիտական ստաժում» բառերը փոխարինել «կենսաթոշակի չափը հաշվարկելու համար ստաժում կամ դատավորի պաշտոն զբաղեցնելու ժամանակահատվածում» բառերով։</w:t>
      </w:r>
    </w:p>
    <w:p>
      <w:pPr/>
      <w:r>
        <w:rPr/>
        <w:t xml:space="preserve">3) N 3 հավելվածում լրացնել հետևյալ բովանդակությամբ նոր՝ 14.1-ին կետով՝</w:t>
      </w:r>
    </w:p>
    <w:p>
      <w:pPr/>
      <w:r>
        <w:rPr/>
        <w:t xml:space="preserve">«14.1. Օրենքի 5-րդ հոդվածի 3-րդ մասի հիման վրա Եվրասիական տնտեսական միության դատարանի դատավորի պաշտոն զբաղեցրած անձի կենսաթոշակի չափը հաշվարկելիս`</w:t>
      </w:r>
    </w:p>
    <w:p>
      <w:pPr/>
      <w:r>
        <w:rPr/>
        <w:t xml:space="preserve">1) «Պետական պաշտոններ և պետական ծառայության պաշտոններ զբաղեցնող անձանց վարձատրության մասին» Հայաստանի Հանրապետության օրենքով անձի զբաղեցրած պաշտոնների համար սահմանված առավելագույն գործակիցը որոշելու համար հիմք է ընդունվում ՀՀ կառավարության 2014 թվականի օգոստոսի 28‑ի N 895-Ն որոշմամբ հաստատված N 7 հավելվածում նշված` անձի զբաղեցրած պաշտոնների համար «Պետական պաշտոններ և պետական ծառայության պաշտոններ զբաղեցնող անձանց վարձատրության մասին» օրենքով սահմանված համապատասխան գործակիցը․</w:t>
      </w:r>
    </w:p>
    <w:p>
      <w:pPr/>
      <w:r>
        <w:rPr/>
        <w:t xml:space="preserve">2) հավելավճարի չափը հաշվարկվում է դատավորի (այդ թվում՝ Եվրասիական տնտեսական միության դատարանի դատավորի) պաշտոնում աշխատանքային ստաժի յուրաքանչյուր տարվա համար պաշտոնային դրույքաչափի 2 տոկոսի չափով։ Հավելավճարի գումարը չի կարող գերազանցել պաշտոնային դրույքաչափի 30 տոկոսը։»․</w:t>
      </w:r>
    </w:p>
    <w:p>
      <w:pPr/>
      <w:r>
        <w:rPr/>
        <w:t xml:space="preserve"> 3) N 7 հավելվածի վերնագիրը «ՄԱՍՆԱԳԻՏԱԿԱՆ» բառից առաջ լրացնել «ԿԵՆՍԱԹՈՇԱԿԻ ՉԱՓԸ ՀԱՇՎԱՐԿԵԼՈՒ ՀԱՄԱՐ» բառերով։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C471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3E00F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2026-03-31T06:04:55+04:00</dcterms:created>
  <dcterms:modified xsi:type="dcterms:W3CDTF">2026-03-31T06:04:55+04:00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