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ՊԵՏԱԿԱՆ ԵՎ ՏԵՂԱԿԱՆ ԻՆՔՆԱԿԱՌԱՎԱՐՄԱՆ ՄԱՐՄԻՆՆԵՐԻ ԿՈՂՄԻՑ ՖԻՆԱՆՍԱՎՈՐՎՈՂ ՈՒՍՈՒՄՆԱԿԱՆ ՀԱՍՏԱՏՈՒԹՅՈՒՆՆԵՐՈՒՄ ՖԻՆԱՆՍԱՎՈՐՄԱՆ ՀԻՄՔՈՒՄ ԴՐՎՈՂ  ՍՈՎՈՐՈՂՆԵՐԻ ԹՎԻ /ՀԱՄԱԿԱԶՄԻ/ ԵՎ ՀԱՅԱՍՏԱՆԻ ՀԱՆՐԱՊԵՏՈՒԹՅԱՆ ՏԱՐԱԾՔՈՒՄ ԳՈՐԾՈՂ ՈՒՍՈՒՄՆԱԿԱՆ ՀԱՍՏԱՏՈՒԹՅՈՒՆՆԵՐՈՒՄ ՈՒՍՈՒՑՄԱՆ ԾԱՌԱՅՈՒԹՅՈՒՆՆԵՐԻՑ ՍՏԱՑՎՈՂ ԵԿԱՄՏԻ ՃԱՆԱՉՄԱՆ ՊԱՀԻ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-----------2018 թվականի          N-----Ն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ՊԵՏԱԿԱՆ ԵՎ ՏԵՂԱԿԱՆ ԻՆՔՆԱԿԱՌԱՎԱՐՄԱՆ ՄԱՐՄԻՆՆԵՐԻ ԿՈՂՄԻՑ ՖԻՆԱՆՍԱՎՈՐՎՈՂ ՈՒՍՈՒՄՆԱԿԱՆ ՀԱՍՏԱՏՈՒԹՅՈՒՆՆԵՐՈՒՄ ՖԻՆԱՆՍԱՎՈՐՄԱՆ ՀԻՄՔՈՒՄ ԴՐՎՈՂ  ՍՈՎՈՐՈՂՆԵՐԻ ԹՎԻ /ՀԱՄԱԿԱԶՄԻ/ ԵՎ ՀԱՅԱՍՏԱՆԻ ՀԱՆՐԱՊԵՏՈՒԹՅԱՆ ՏԱՐԱԾՔՈՒՄ ԳՈՐԾՈՂ ՈՒՍՈՒՄՆԱԿԱՆ ՀԱՍՏԱՏՈՒԹՅՈՒՆՆԵՐՈՒՄ ՈՒՍՈՒՑՄԱՆ ԾԱՌԱՅՈՒԹՅՈՒՆՆԵՐԻՑ ՍՏԱՑՎՈՂ ԵԿԱՄՏԻ ՃԱՆԱՉՄԱՆ ՊԱՀԻ ՄԱՍԻՆ</w:t>
      </w:r>
    </w:p>
    <w:p>
      <w:pPr/>
      <w:r>
        <w:rPr/>
        <w:t xml:space="preserve"> </w:t>
      </w:r>
    </w:p>
    <w:p>
      <w:pPr/>
      <w:r>
        <w:rPr/>
        <w:t xml:space="preserve">  Հիմք ընդունելով «Կրթության մասին» Հայաստանի Հանրապետության  օրենքի 46-րդ հոդվածի 3-րդ մասը, «Իրավականի ակտերի մասին» Հայաստանի Հանրապետության օրենքի 14-րդ հոդվածի 3-րդ մասը ՝</w:t>
      </w:r>
    </w:p>
    <w:p>
      <w:pPr/>
      <w:r>
        <w:rPr/>
        <w:t xml:space="preserve">Հայաստանի Հանրապետության կառավարությունը որոշում է.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Սահմանել.</w:t>
      </w:r>
    </w:p>
    <w:p>
      <w:pPr/>
      <w:r>
        <w:rPr/>
        <w:t xml:space="preserve">1) Հայաստանի Հանրապետությունում պետական և տեղական ինքնակառավարման մարմինների կողմից ֆինանսավորվող ուսումնական հաստատություններում ֆինանսավորման հիմքում դրվող սովորողների թիվը /համակազմը/՝ համաձայն Հավելված 1-ի:</w:t>
      </w:r>
    </w:p>
    <w:p>
      <w:pPr/>
      <w:r>
        <w:rPr/>
        <w:t xml:space="preserve">2) Հայաստանի Հանրապետության տարածքում գործող ուսումնական հաստատություններում  ուսուցման ծառայություններից ստացվող եկամտի ճանաչման պահը` համաձայն Հավելված 2-ի: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 և տարածվում է 2018 թվականի սեպտեմբերի մեկից հետո ծագող իրավահարաբերությունների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1</w:t>
      </w:r>
    </w:p>
    <w:p>
      <w:pPr/>
      <w:r>
        <w:rPr/>
        <w:t xml:space="preserve">ՀՀ կառավարության--- ------2018թ.</w:t>
      </w:r>
    </w:p>
    <w:p>
      <w:pPr/>
      <w:r>
        <w:rPr/>
        <w:t xml:space="preserve">N ---Ն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ՊԵՏԱԿԱՆ ԵՎ ՏԵՂԱԿԱՆ ԻՆՔՆԱԿԱՌԱՎԱՐՄԱՆ ՄԱՐՄԻՆՆԵՐԻ ԿՈՂՄԻՑ ՖԻՆԱՆՍԱՎՈՐՎՈՂ ՈՒՍՈՒՄՆԱԿԱՆ ՀԱՍՏԱՏՈՒԹՅՈՒՆՆԵՐՈՒՄ ՖԻՆԱՆՍԱՎՈՐՄԱՆ ՀԻՄՔՈՒՄ ԴՐՎՈՂ  ՍՈՎՈՐՈՂՆԵՐԻ</w:t>
      </w:r>
      <w:r>
        <w:rPr>
          <w:b w:val="1"/>
          <w:bCs w:val="1"/>
        </w:rPr>
        <w:t xml:space="preserve"> ԹԻՎԸ /ՀԱՄԱԿԱԶՄԸ/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սահմանվում է Հայաստանի Հանրապետությունում պետական և տեղական ինքնակառավարման մարմինների կողմից ֆինանսավորվող ուսումնական հաստատություններում ֆինանսավորման հիմքում դրվող սովորողների թիվը /համակազմը/ հասկացությունը:</w:t>
      </w:r>
    </w:p>
    <w:p>
      <w:pPr>
        <w:numPr>
          <w:ilvl w:val="0"/>
          <w:numId w:val="4"/>
        </w:numPr>
      </w:pPr>
      <w:r>
        <w:rPr/>
        <w:t xml:space="preserve">Սովորողների փաստացի թիվը՝ դա ուսումնական հաստատությունում տվյալ կրթական ծրագրի սովորողների առկա թիվն է տվյալ ուսումնական տարվա սկզբին:</w:t>
      </w:r>
    </w:p>
    <w:p>
      <w:pPr>
        <w:numPr>
          <w:ilvl w:val="0"/>
          <w:numId w:val="4"/>
        </w:numPr>
      </w:pPr>
      <w:r>
        <w:rPr/>
        <w:t xml:space="preserve">Նախադպրոցական ուսումնական հաստատություններում սովորողների միջին ամսական թիվը հաշվարկվում է հաշվետու ամսվա ընթացքում սովորողների փաստացի հաճախումների հանրագումարը բաժանելով հաշվետու ամսվա աշխատանքային օրերի թվի վրա:</w:t>
      </w:r>
    </w:p>
    <w:p>
      <w:pPr>
        <w:numPr>
          <w:ilvl w:val="0"/>
          <w:numId w:val="4"/>
        </w:numPr>
      </w:pPr>
      <w:r>
        <w:rPr/>
        <w:t xml:space="preserve">Հանրակրթական ուսումնական հաստատություններում սովորողների միջին տարեկան համակազմը առաջիկա բյուջետային տարվա համար սահմանվում է հետևյալ բանաձևով՝</w:t>
      </w:r>
    </w:p>
    <w:p>
      <w:pPr/>
      <w:r>
        <w:rPr/>
        <w:t xml:space="preserve">   Ս</w:t>
      </w:r>
      <w:r>
        <w:rPr>
          <w:vertAlign w:val="subscript"/>
        </w:rPr>
        <w:t xml:space="preserve">մ</w:t>
      </w:r>
      <w:r>
        <w:rPr/>
        <w:t xml:space="preserve">=(2*Ս</w:t>
      </w:r>
      <w:r>
        <w:rPr>
          <w:vertAlign w:val="subscript"/>
        </w:rPr>
        <w:t xml:space="preserve">ս</w:t>
      </w:r>
      <w:r>
        <w:rPr/>
        <w:t xml:space="preserve">+Ս</w:t>
      </w:r>
      <w:r>
        <w:rPr>
          <w:vertAlign w:val="subscript"/>
        </w:rPr>
        <w:t xml:space="preserve">վ</w:t>
      </w:r>
      <w:r>
        <w:rPr/>
        <w:t xml:space="preserve">)/3</w:t>
      </w:r>
    </w:p>
    <w:p>
      <w:pPr/>
      <w:r>
        <w:rPr/>
        <w:t xml:space="preserve">որտեղ Սմ-ն – սովորողների միջին տարեկան համակազմն է առաջիկա բյուջետային տարվա համար</w:t>
      </w:r>
    </w:p>
    <w:p>
      <w:pPr/>
      <w:r>
        <w:rPr/>
        <w:t xml:space="preserve">Ս</w:t>
      </w:r>
      <w:r>
        <w:rPr>
          <w:vertAlign w:val="subscript"/>
        </w:rPr>
        <w:t xml:space="preserve">ս</w:t>
      </w:r>
      <w:r>
        <w:rPr/>
        <w:t xml:space="preserve">-ն սովորողների թիվն է ընթացիկ բյուջետային տարվա սկզբում /հունվարի մեկ/, որը հավասարեցվում է ընթացիկ ուսումնական տարվա սկզբի փաստացի թվին</w:t>
      </w:r>
    </w:p>
    <w:p>
      <w:pPr/>
      <w:r>
        <w:rPr/>
        <w:t xml:space="preserve">Ս</w:t>
      </w:r>
      <w:r>
        <w:rPr>
          <w:vertAlign w:val="subscript"/>
        </w:rPr>
        <w:t xml:space="preserve">վ</w:t>
      </w:r>
      <w:r>
        <w:rPr/>
        <w:t xml:space="preserve">-ն նոր ուսումնական տարվա սկզբին սովորողների կանխատեսվող թիվն է: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Հանրակրթական ուսումնական հաստատություններում սովորողների միջին տարեկան ճշտված համակազմը ընթացիկ բյուջետային տարվա համար հաշվարկվում է հետևյալ բանաձևով՝</w:t>
      </w:r>
    </w:p>
    <w:p>
      <w:pPr/>
      <w:r>
        <w:rPr/>
        <w:t xml:space="preserve">   Ս</w:t>
      </w:r>
      <w:r>
        <w:rPr>
          <w:vertAlign w:val="subscript"/>
        </w:rPr>
        <w:t xml:space="preserve">մՃ</w:t>
      </w:r>
      <w:r>
        <w:rPr/>
        <w:t xml:space="preserve">=(2*Ս</w:t>
      </w:r>
      <w:r>
        <w:rPr>
          <w:vertAlign w:val="subscript"/>
        </w:rPr>
        <w:t xml:space="preserve">ս</w:t>
      </w:r>
      <w:r>
        <w:rPr/>
        <w:t xml:space="preserve">+Ս</w:t>
      </w:r>
      <w:r>
        <w:rPr>
          <w:vertAlign w:val="subscript"/>
        </w:rPr>
        <w:t xml:space="preserve">վփ</w:t>
      </w:r>
      <w:r>
        <w:rPr/>
        <w:t xml:space="preserve">)/3, որտեղ՝</w:t>
      </w:r>
    </w:p>
    <w:p>
      <w:pPr/>
      <w:r>
        <w:rPr/>
        <w:t xml:space="preserve">Ս</w:t>
      </w:r>
      <w:r>
        <w:rPr>
          <w:vertAlign w:val="subscript"/>
        </w:rPr>
        <w:t xml:space="preserve">մՃ</w:t>
      </w:r>
      <w:r>
        <w:rPr/>
        <w:t xml:space="preserve">-ն – սովորողների միջին տարեկան ճշտված համակազմն է</w:t>
      </w:r>
    </w:p>
    <w:p>
      <w:pPr/>
      <w:r>
        <w:rPr/>
        <w:t xml:space="preserve">Ս</w:t>
      </w:r>
      <w:r>
        <w:rPr>
          <w:vertAlign w:val="subscript"/>
        </w:rPr>
        <w:t xml:space="preserve">ս</w:t>
      </w:r>
      <w:r>
        <w:rPr/>
        <w:t xml:space="preserve">-ն սովորողների  փաստացի թիվն է բյուջետային տարվա սկզբում /հունվարի մեկ/</w:t>
      </w:r>
    </w:p>
    <w:p>
      <w:pPr/>
      <w:r>
        <w:rPr/>
        <w:t xml:space="preserve">Ս</w:t>
      </w:r>
      <w:r>
        <w:rPr>
          <w:vertAlign w:val="subscript"/>
        </w:rPr>
        <w:t xml:space="preserve">վփ</w:t>
      </w:r>
      <w:r>
        <w:rPr/>
        <w:t xml:space="preserve">-ն սովորողների փաստացի թիվն է տվյալ բյուջետային տարվա սեպտեմբերի հինգին:</w:t>
      </w:r>
    </w:p>
    <w:p>
      <w:pPr>
        <w:numPr>
          <w:ilvl w:val="0"/>
          <w:numId w:val="6"/>
        </w:numPr>
      </w:pPr>
      <w:r>
        <w:rPr/>
        <w:t xml:space="preserve">Նախնական /արհեստագործական/, միջին մասնագիտական և բարձրագույն ուսումնական հաստատություններում  պետության կողմից ուսանողական նպաստների ձևով ուսման վարձի լրիվ փոխհատուցմամբ  սովորողների միջին տարեկան համակազմը բյուջետային տարվա սկզբում /հունվարի մեկ/ հաշվարկվում է՝</w:t>
      </w:r>
    </w:p>
    <w:p>
      <w:pPr/>
      <w:r>
        <w:rPr/>
        <w:t xml:space="preserve">        Հ</w:t>
      </w:r>
      <w:r>
        <w:rPr>
          <w:vertAlign w:val="subscript"/>
        </w:rPr>
        <w:t xml:space="preserve">մտ </w:t>
      </w:r>
      <w:r>
        <w:rPr/>
        <w:t xml:space="preserve">= Ս</w:t>
      </w:r>
      <w:r>
        <w:rPr>
          <w:vertAlign w:val="subscript"/>
        </w:rPr>
        <w:t xml:space="preserve">տս</w:t>
      </w:r>
      <w:r>
        <w:rPr/>
        <w:t xml:space="preserve">-Ս</w:t>
      </w:r>
      <w:r>
        <w:rPr>
          <w:vertAlign w:val="subscript"/>
        </w:rPr>
        <w:t xml:space="preserve">շ</w:t>
      </w:r>
      <w:r>
        <w:rPr/>
        <w:t xml:space="preserve">*1/2+Ս</w:t>
      </w:r>
      <w:r>
        <w:rPr>
          <w:vertAlign w:val="subscript"/>
        </w:rPr>
        <w:t xml:space="preserve">ը</w:t>
      </w:r>
      <w:r>
        <w:rPr/>
        <w:t xml:space="preserve">*1/3 - Ս</w:t>
      </w:r>
      <w:r>
        <w:rPr>
          <w:vertAlign w:val="subscript"/>
        </w:rPr>
        <w:t xml:space="preserve">մ</w:t>
      </w:r>
      <w:r>
        <w:rPr/>
        <w:t xml:space="preserve">*3/5+ Ս</w:t>
      </w:r>
      <w:r>
        <w:rPr>
          <w:vertAlign w:val="subscript"/>
        </w:rPr>
        <w:t xml:space="preserve">գե</w:t>
      </w:r>
      <w:r>
        <w:rPr/>
        <w:t xml:space="preserve">*1/3, որտեղ՝</w:t>
      </w:r>
    </w:p>
    <w:p>
      <w:pPr/>
      <w:r>
        <w:rPr/>
        <w:t xml:space="preserve">Հ</w:t>
      </w:r>
      <w:r>
        <w:rPr>
          <w:vertAlign w:val="subscript"/>
        </w:rPr>
        <w:t xml:space="preserve">մտ   </w:t>
      </w:r>
      <w:r>
        <w:rPr/>
        <w:t xml:space="preserve">- սովորողների միջին տարեկան համակազմն է</w:t>
      </w:r>
    </w:p>
    <w:p>
      <w:pPr/>
      <w:r>
        <w:rPr/>
        <w:t xml:space="preserve">Ս</w:t>
      </w:r>
      <w:r>
        <w:rPr>
          <w:vertAlign w:val="subscript"/>
        </w:rPr>
        <w:t xml:space="preserve">տս  </w:t>
      </w:r>
      <w:r>
        <w:rPr/>
        <w:t xml:space="preserve">- տվյալ բյուջետային տարվա սկզբին սովորողների թիվն է</w:t>
      </w:r>
    </w:p>
    <w:p>
      <w:pPr/>
      <w:r>
        <w:rPr/>
        <w:t xml:space="preserve">Ս</w:t>
      </w:r>
      <w:r>
        <w:rPr>
          <w:vertAlign w:val="subscript"/>
        </w:rPr>
        <w:t xml:space="preserve">շ     </w:t>
      </w:r>
      <w:r>
        <w:rPr/>
        <w:t xml:space="preserve">- տվյալ բյուջետային տարվա նախատեսվող շրջանավարտների թիվն է</w:t>
      </w:r>
    </w:p>
    <w:p>
      <w:pPr/>
      <w:r>
        <w:rPr/>
        <w:t xml:space="preserve">Ս</w:t>
      </w:r>
      <w:r>
        <w:rPr>
          <w:vertAlign w:val="subscript"/>
        </w:rPr>
        <w:t xml:space="preserve">ը</w:t>
      </w:r>
      <w:r>
        <w:rPr/>
        <w:t xml:space="preserve"> -  տվյալ բյուջետային տարում նախատեսվող ընդունվողների թիվն է</w:t>
      </w:r>
    </w:p>
    <w:p>
      <w:pPr/>
      <w:r>
        <w:rPr/>
        <w:t xml:space="preserve">Ս</w:t>
      </w:r>
      <w:r>
        <w:rPr>
          <w:vertAlign w:val="subscript"/>
        </w:rPr>
        <w:t xml:space="preserve">մ </w:t>
      </w:r>
      <w:r>
        <w:rPr/>
        <w:t xml:space="preserve"> - սովորողների տարեկան /բուհից դուրս մնացածներ և ազատվածներ/   մաղումն է նախորդ բյուջետային տարվա ընթացքում</w:t>
      </w:r>
    </w:p>
    <w:p>
      <w:pPr/>
      <w:r>
        <w:rPr/>
        <w:t xml:space="preserve">Ս</w:t>
      </w:r>
      <w:r>
        <w:rPr>
          <w:vertAlign w:val="subscript"/>
        </w:rPr>
        <w:t xml:space="preserve">գե </w:t>
      </w:r>
      <w:r>
        <w:rPr/>
        <w:t xml:space="preserve">–  սովորողների՝ եկածների և գնացածների տարբերությունն է, /եկած ուսանողներ համարվում են այն ուսանողները, որոնք վերսկսում են ուսումնական հաստատությունում իրենց ուսումը, գնացած ուսանողներ համարվում են չհեռացված ուսանողները, որոնք այլ պատճառներով դադարում են սովորել/  դրական լինելու դեպքում այն գումարվում է, բացասական լինելու դեպքում՝ հանվում:</w:t>
      </w:r>
    </w:p>
    <w:p>
      <w:pPr/>
      <w:r>
        <w:rPr/>
        <w:t xml:space="preserve">1/2, 1/3 – տվյալ բյուջետային տարվա մեջ ուսումնական ամիսների մասնաբաժինն է:</w:t>
      </w:r>
    </w:p>
    <w:p>
      <w:pPr/>
      <w:r>
        <w:rPr/>
        <w:t xml:space="preserve">3/5 – մաղումների՝ տարվա մեջ բաշխվածության վիճակագրական միջինն է: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Նախնական /արհեստագործական/, միջին մասնագիտական և բարձրագույն ուսումնական հաստատություններում  պետության կողմից ուսանողական նպաստների ձևով ուսման վարձի լրիվ փոխհատուցմամբ սովորողների միջին տարեկան ճշտված համակազմը հաշվարկվում է հետևյալ հերթականությամբ՝</w:t>
      </w:r>
    </w:p>
    <w:p>
      <w:pPr>
        <w:numPr>
          <w:ilvl w:val="0"/>
          <w:numId w:val="8"/>
        </w:numPr>
      </w:pPr>
      <w:r>
        <w:rPr/>
        <w:t xml:space="preserve">յուրաքանչյուր ամիս հաշվարկվում է՝</w:t>
      </w:r>
    </w:p>
    <w:p>
      <w:pPr/>
      <w:r>
        <w:rPr/>
        <w:t xml:space="preserve">Ս</w:t>
      </w:r>
      <w:r>
        <w:rPr>
          <w:vertAlign w:val="subscript"/>
        </w:rPr>
        <w:t xml:space="preserve">ավ</w:t>
      </w:r>
      <w:r>
        <w:rPr/>
        <w:t xml:space="preserve"> = Ս</w:t>
      </w:r>
      <w:r>
        <w:rPr>
          <w:vertAlign w:val="subscript"/>
        </w:rPr>
        <w:t xml:space="preserve">աս</w:t>
      </w:r>
      <w:r>
        <w:rPr/>
        <w:t xml:space="preserve">-Ս</w:t>
      </w:r>
      <w:r>
        <w:rPr>
          <w:vertAlign w:val="subscript"/>
        </w:rPr>
        <w:t xml:space="preserve">շ</w:t>
      </w:r>
      <w:r>
        <w:rPr/>
        <w:t xml:space="preserve">+Ս</w:t>
      </w:r>
      <w:r>
        <w:rPr>
          <w:vertAlign w:val="subscript"/>
        </w:rPr>
        <w:t xml:space="preserve">ը</w:t>
      </w:r>
      <w:r>
        <w:rPr/>
        <w:t xml:space="preserve">-Ս</w:t>
      </w:r>
      <w:r>
        <w:rPr>
          <w:vertAlign w:val="subscript"/>
        </w:rPr>
        <w:t xml:space="preserve">մ</w:t>
      </w:r>
      <w:r>
        <w:rPr/>
        <w:t xml:space="preserve"> + Ս</w:t>
      </w:r>
      <w:r>
        <w:rPr>
          <w:vertAlign w:val="subscript"/>
        </w:rPr>
        <w:t xml:space="preserve">գե</w:t>
      </w:r>
      <w:r>
        <w:rPr/>
        <w:t xml:space="preserve">, որտեղ՝</w:t>
      </w:r>
    </w:p>
    <w:p>
      <w:pPr/>
      <w:r>
        <w:rPr/>
        <w:t xml:space="preserve">Ս</w:t>
      </w:r>
      <w:r>
        <w:rPr>
          <w:vertAlign w:val="subscript"/>
        </w:rPr>
        <w:t xml:space="preserve">ավ</w:t>
      </w:r>
      <w:r>
        <w:rPr/>
        <w:t xml:space="preserve"> - սովորողների թիվն է  ամսվա վերջին</w:t>
      </w:r>
    </w:p>
    <w:p>
      <w:pPr/>
      <w:r>
        <w:rPr/>
        <w:t xml:space="preserve">Ս</w:t>
      </w:r>
      <w:r>
        <w:rPr>
          <w:vertAlign w:val="subscript"/>
        </w:rPr>
        <w:t xml:space="preserve">աս</w:t>
      </w:r>
      <w:r>
        <w:rPr/>
        <w:t xml:space="preserve"> - սովորողների թիվն է տվյալ ամսվա սկզբին</w:t>
      </w:r>
    </w:p>
    <w:p>
      <w:pPr/>
      <w:r>
        <w:rPr/>
        <w:t xml:space="preserve">Ս</w:t>
      </w:r>
      <w:r>
        <w:rPr>
          <w:vertAlign w:val="subscript"/>
        </w:rPr>
        <w:t xml:space="preserve">շ</w:t>
      </w:r>
      <w:r>
        <w:rPr/>
        <w:t xml:space="preserve"> - փաստացի շրջանավարտների թիվն է</w:t>
      </w:r>
    </w:p>
    <w:p>
      <w:pPr/>
      <w:r>
        <w:rPr/>
        <w:t xml:space="preserve">Ս</w:t>
      </w:r>
      <w:r>
        <w:rPr>
          <w:vertAlign w:val="subscript"/>
        </w:rPr>
        <w:t xml:space="preserve">ը</w:t>
      </w:r>
      <w:r>
        <w:rPr/>
        <w:t xml:space="preserve"> - փաստացի ընդունվողների թիվն է</w:t>
      </w:r>
    </w:p>
    <w:p>
      <w:pPr/>
      <w:r>
        <w:rPr/>
        <w:t xml:space="preserve">Ս</w:t>
      </w:r>
      <w:r>
        <w:rPr>
          <w:vertAlign w:val="subscript"/>
        </w:rPr>
        <w:t xml:space="preserve">մ</w:t>
      </w:r>
      <w:r>
        <w:rPr/>
        <w:t xml:space="preserve"> – սովորողների մաղումն է</w:t>
      </w:r>
    </w:p>
    <w:p>
      <w:pPr/>
      <w:r>
        <w:rPr/>
        <w:t xml:space="preserve">Ս</w:t>
      </w:r>
      <w:r>
        <w:rPr>
          <w:vertAlign w:val="subscript"/>
        </w:rPr>
        <w:t xml:space="preserve">գե </w:t>
      </w:r>
      <w:r>
        <w:rPr/>
        <w:t xml:space="preserve">–  սովորողների՝ եկածների և գնացածների տարբերությունն է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սովորողների միջին ամսական թիվը հաշվարկվում է՝</w:t>
      </w:r>
    </w:p>
    <w:p>
      <w:pPr/>
      <w:r>
        <w:rPr/>
        <w:t xml:space="preserve"> Ս</w:t>
      </w:r>
      <w:r>
        <w:rPr>
          <w:vertAlign w:val="subscript"/>
        </w:rPr>
        <w:t xml:space="preserve">մա</w:t>
      </w:r>
      <w:r>
        <w:rPr/>
        <w:t xml:space="preserve"> = (Ս</w:t>
      </w:r>
      <w:r>
        <w:rPr>
          <w:vertAlign w:val="subscript"/>
        </w:rPr>
        <w:t xml:space="preserve">աս</w:t>
      </w:r>
      <w:r>
        <w:rPr/>
        <w:t xml:space="preserve">+ Ս</w:t>
      </w:r>
      <w:r>
        <w:rPr>
          <w:vertAlign w:val="subscript"/>
        </w:rPr>
        <w:t xml:space="preserve">ավ</w:t>
      </w:r>
      <w:r>
        <w:rPr/>
        <w:t xml:space="preserve">)/2</w:t>
      </w:r>
    </w:p>
    <w:p>
      <w:pPr>
        <w:numPr>
          <w:ilvl w:val="0"/>
          <w:numId w:val="10"/>
        </w:numPr>
      </w:pPr>
      <w:r>
        <w:rPr/>
        <w:t xml:space="preserve">սովորողների թվաքանակի միջին տարեկան թիվը /համակազմը/ հաշվարկվում է որպես բոլոր ամիսների սովորողների միջին ամսական թվաքանակի միջին թվաբանական: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Հանրակրթական, նախնական /արհեստագործական/, միջին մասնագիտական և բարձրագույն ուսումնական հաստատություններում  վճարովի ուսուցման մասով հաշվարկվում է.</w:t>
      </w:r>
    </w:p>
    <w:p>
      <w:pPr>
        <w:numPr>
          <w:ilvl w:val="0"/>
          <w:numId w:val="12"/>
        </w:numPr>
      </w:pPr>
      <w:r>
        <w:rPr/>
        <w:t xml:space="preserve">սովորողների միջին ամսական ցուցակային թիվը, որը նախորդ ամսվա առաջին օրվա և   նախորդ ամսվա վերջին օրվա դրությամբ սովորողների փաստացի թվի միջին թվաբանականն է</w:t>
      </w:r>
    </w:p>
    <w:p>
      <w:pPr>
        <w:numPr>
          <w:ilvl w:val="0"/>
          <w:numId w:val="12"/>
        </w:numPr>
      </w:pPr>
      <w:r>
        <w:rPr/>
        <w:t xml:space="preserve">սովորողների միջին տարեկան ցուցակային թիվը, որը սովորողների միջին ամսական ցուցակային թվերի տարեկան  հանրագումարի  հարաբերությունն է  12-ի:</w:t>
      </w:r>
    </w:p>
    <w:p>
      <w:pPr>
        <w:numPr>
          <w:ilvl w:val="0"/>
          <w:numId w:val="13"/>
        </w:numPr>
      </w:pPr>
      <w:r>
        <w:rPr/>
        <w:t xml:space="preserve">Եթե սովորողը հաջողությամբ հանձնել է ընդունելության քննությունները, սակայն անմիջապես դրանից հետո հարգելի պատճառով /զորակոչվել է բանակ կամ գտնվում է ֆիզ. արձակուրդում և այլն/ չի օգտվել ուսուցման ծառայություններից, ապա սովորողների միջին տարեկան համակազմի հաշվարկի մեջ նա չի ներառվում: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2</w:t>
      </w:r>
    </w:p>
    <w:p>
      <w:pPr/>
      <w:r>
        <w:rPr/>
        <w:t xml:space="preserve">ՀՀ կառավարության--- ------2018թ.</w:t>
      </w:r>
    </w:p>
    <w:p>
      <w:pPr/>
      <w:r>
        <w:rPr/>
        <w:t xml:space="preserve">N ---Ն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 ՏԱՐԱԾՔՈՒՄ ԳՈՐԾՈՂ ՈՒՍՈՒՄՆԱԿԱՆ ՀԱՍՏԱՏՈՒԹՅՈՒՆՆԵՐՈՒՄ  ՈՒՍՈՒՑՄԱՆ ԾԱՌԱՅՈՒԹՅՈՒՆՆԵՐԻՑ ՍՏԱՑՎՈՂ ԵԿԱՄՏԻ ՃԱՆԱՉՄԱՆ ՊԱՀԻ ՄԱՍԻՆ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Սույն որոշման շրջանակում «ուսուցման ծառայություն» եզրույթը մեկնաբանվում է համաձայն «Կրթության մասին» Հայաստանի Հանրապետության օրենքի, իսկ «ուսումնական հաստատություններ» համարվում են նույն օրենքի 3-րդ հոդվածով  սահմանված բոլոր հաստատությունները: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տարածքում գործող ուսումնական հաստատություններում ուսուցման ծառայությունների դիմաց ստացվող եկամտի ճանաչումն իրականացվում է ամսական հաշվեգրման եղանակով՝ բաժանելով եկամուտը   ուսուցման ծառայության մատուցման այն ժամանակահատվածն ընդգրկող ամիսների /այդ թվում ոչ լրիվ ամիսները/ թվի վրա, որի համար հաշվարկվել է ուսուցման ծառայության արժեքը:</w:t>
      </w:r>
    </w:p>
    <w:p>
      <w:pPr>
        <w:numPr>
          <w:ilvl w:val="0"/>
          <w:numId w:val="14"/>
        </w:numPr>
      </w:pPr>
      <w:r>
        <w:rPr/>
        <w:t xml:space="preserve">.Ուսուցման ծառայությունների ժամանակահատվածը հաշվարկվում է ուսումնական հաստատության կողմից հաստատված ուսումնական պլանի համաձայն՝ ներառյալ սովորողի արձակուրդի ժամանակահատվածը: Եթե իրականացվող կրթական ծրագրի տևողությունը մեկ ուսումնական տարուց ավելի է, ապա յուրաքանչյուր ուսումնական տարվա համար նախատեսված ուսուցման ծառայության ժամանակահատվածը համարվում է 12 ամիս:</w:t>
      </w:r>
    </w:p>
    <w:p>
      <w:pPr>
        <w:numPr>
          <w:ilvl w:val="0"/>
          <w:numId w:val="14"/>
        </w:numPr>
      </w:pPr>
      <w:r>
        <w:rPr/>
        <w:t xml:space="preserve">Սովորողների համար ուսուցման ծառայության ժամկետի հաշվարկը սկսվում է սովորողին հաստատության կողմից սահմանված ծառայությունների մատուցման մեկնարկով:</w:t>
      </w:r>
    </w:p>
    <w:p>
      <w:pPr>
        <w:numPr>
          <w:ilvl w:val="0"/>
          <w:numId w:val="14"/>
        </w:numPr>
      </w:pPr>
      <w:r>
        <w:rPr/>
        <w:t xml:space="preserve">Եթե սովորողը ավարտում է ուսումնական գործընթացը ուսումնական պլանով հաստատված ժամկետից ավելի շուտ, ապա ուսումնական հաստատությունը շարունակում է ուսման վարձից բխող եկամտի ճանաչումը իրականացնել սույն հավելվածի 2-րդ կետին համաձայն՝ անկախ սովորողի վաղ ավարտելուց:</w:t>
      </w:r>
    </w:p>
    <w:p>
      <w:pPr>
        <w:numPr>
          <w:ilvl w:val="0"/>
          <w:numId w:val="14"/>
        </w:numPr>
      </w:pPr>
      <w:r>
        <w:rPr/>
        <w:t xml:space="preserve">Եթե սովորողը դադարում է օգտվել ուսուցման ծառայություններից սահմանված ժամկետից ավելի վաղ, ապա ուսուցման ծառայության դիմաց ստացվելիք եկամուտն ամբողջովին հաշվեգրվում է սովորողի՝ ուսումը դադարեցնելու մասին համապատասխան իրավական ակտի /հրաման, որի հիման վրա անձն այլևս սովորող չի համարվում տվյալ հաստատությունում/ ուժի մեջ մտնելու ամսին: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24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368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F9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3DA3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A034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87B2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1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0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E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1465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51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3DA3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6AD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2026-04-03T17:12:50+04:00</dcterms:created>
  <dcterms:modified xsi:type="dcterms:W3CDTF">2026-04-03T17:12:50+04:00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