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2011 ԹՎԱԿԱՆԻ ՀՈԿՏԵՄԲԵՐԻ 20-Ի N 1510-Ն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----------- 2024 թվականի                                                                                         N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ՀՈԿՏԵՄԲԵՐԻ 20-Ի N 1510-Ն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հոկտեմբերի 20-ի «Հայաստանի Հանրապետության պետական իշխանության մարմիններում աշխատանքային ծրագրերի կազմման, էլեկտրոնային փաստաթղթաշրջանառության համակարգ աշխատանքային ծրագրերի մուտքագրման, հաստատման, այդ համակարգով կատարողականների գնահատման և կատարողականների հիման վրա պարգևատրման կարգը, </w:t>
      </w:r>
      <w:r>
        <w:rPr>
          <w:b w:val="1"/>
          <w:bCs w:val="1"/>
        </w:rPr>
        <w:t xml:space="preserve">ինչպես նաև քրեակատարողական և փրկարարական ծառայողների կատարողականների գնահատման կարգը</w:t>
      </w:r>
      <w:r>
        <w:rPr>
          <w:b w:val="1"/>
          <w:bCs w:val="1"/>
        </w:rPr>
        <w:t xml:space="preserve">հաստատելու մասին</w:t>
      </w:r>
      <w:r>
        <w:rPr/>
        <w:t xml:space="preserve">» N 1510-Ն որոշման (այսուհետ՝ որոշում) մեջ կատարել հետևյալ լրացումները`</w:t>
      </w:r>
    </w:p>
    <w:p>
      <w:pPr>
        <w:jc w:val="both"/>
      </w:pPr>
      <w:r>
        <w:rPr/>
        <w:t xml:space="preserve">1) որոշման վերնագիրը «փրկարար ծառայողների» բառերից հետո լրացնել «,պրոբացիայի ծառայողների» բառերով.</w:t>
      </w:r>
    </w:p>
    <w:p>
      <w:pPr>
        <w:jc w:val="both"/>
      </w:pPr>
      <w:r>
        <w:rPr/>
        <w:t xml:space="preserve">2) որոշումը լրացնել հետևյալ բովանդակությամբ նոր՝ 1.5-րդ կետով.</w:t>
      </w:r>
    </w:p>
    <w:p>
      <w:pPr>
        <w:jc w:val="both"/>
      </w:pPr>
      <w:r>
        <w:rPr/>
        <w:t xml:space="preserve">«1.5. Հաստատել պրոբացիայի ծառայողների կատարողականի գնահատման կարգը` համաձայն N 4 հավելվածի։</w:t>
      </w:r>
    </w:p>
    <w:p>
      <w:pPr>
        <w:jc w:val="both"/>
      </w:pPr>
      <w:r>
        <w:rPr/>
        <w:t xml:space="preserve">3) որոշումը լրացնել նոր՝ N 4 հավելվածով՝ համաձայն N 1 հավելվածի.</w:t>
      </w:r>
    </w:p>
    <w:p>
      <w:pPr>
        <w:numPr>
          <w:ilvl w:val="0"/>
          <w:numId w:val="3"/>
        </w:numPr>
      </w:pPr>
      <w:r>
        <w:rPr/>
        <w:t xml:space="preserve">Մինչև սույն որոշումն ուժի մեջ մտնելը պրոբացիայի ծառայողների կողմից կատարված փաստացի աշխատանքները գնահատվում են անմիջական ղեկավարի դրական կամ բացասական եզրակացությամբ՝ հիմք ընդունելով ծառայողի կողմից ներկայացված հաշվետվությունը։ Դրական եզրակացությունը գնահատվում է 70-100 միավորի սահմաններում, իսկ բացասականը՝ մինչև 70 միավոր։</w:t>
      </w:r>
    </w:p>
    <w:p>
      <w:pPr>
        <w:numPr>
          <w:ilvl w:val="0"/>
          <w:numId w:val="3"/>
        </w:numPr>
      </w:pPr>
      <w:r>
        <w:rPr/>
        <w:t xml:space="preserve">2024 թվականի կատարողականի տարեկան գնահատական է համարվում սույն որոշման 2-րդ կետով սահմանված կարգով որոշված գնահատականի և սույն որոշման N 4 հավելվածով սահմանված կարգով որոշված գնահատականի թվաբանական միջինը։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 և տարածվում է 2024 թվականի հունվարի 1-ից հետո ծագած իրավահարաբերությունների վրա։ 2024 թվականի համար աշխատանքային ծրագիրը հաստատվում է սույն որոշումն ուժի մեջ մտնելուց հետո 15 աշխատանքային օրվա ընթացքում։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                              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վարչապետ                 </w:t>
      </w:r>
      <w:r>
        <w:rPr>
          <w:b w:val="1"/>
          <w:bCs w:val="1"/>
        </w:rPr>
        <w:t xml:space="preserve">                       </w:t>
      </w:r>
      <w:r>
        <w:rPr>
          <w:b w:val="1"/>
          <w:bCs w:val="1"/>
        </w:rPr>
        <w:t xml:space="preserve">                       Ն.Փաշինյան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1</w:t>
      </w:r>
    </w:p>
    <w:p>
      <w:pPr>
        <w:jc w:val="end"/>
      </w:pPr>
      <w:r>
        <w:rPr>
          <w:b w:val="1"/>
          <w:bCs w:val="1"/>
        </w:rPr>
        <w:t xml:space="preserve">ՀՀ կառավարության 2024 թվականի</w:t>
      </w:r>
    </w:p>
    <w:p>
      <w:pPr>
        <w:jc w:val="end"/>
      </w:pPr>
      <w:r>
        <w:rPr>
          <w:b w:val="1"/>
          <w:bCs w:val="1"/>
        </w:rPr>
        <w:t xml:space="preserve">---------------N 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«</w:t>
      </w:r>
      <w:r>
        <w:rPr>
          <w:b w:val="1"/>
          <w:bCs w:val="1"/>
        </w:rPr>
        <w:t xml:space="preserve">Հավելված N 4</w:t>
      </w:r>
    </w:p>
    <w:p>
      <w:pPr>
        <w:jc w:val="end"/>
      </w:pPr>
      <w:r>
        <w:rPr>
          <w:b w:val="1"/>
          <w:bCs w:val="1"/>
        </w:rPr>
        <w:t xml:space="preserve">ՀՀ կառավարության 2011 թվականի</w:t>
      </w:r>
    </w:p>
    <w:p>
      <w:pPr>
        <w:jc w:val="end"/>
      </w:pP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20-ի N 1510-Ն որոշման</w:t>
      </w:r>
      <w:r>
        <w:rPr>
          <w:b w:val="1"/>
          <w:bCs w:val="1"/>
        </w:rPr>
        <w:t xml:space="preserve">» 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ՊՐՈԲԱՑԻԱՅԻ ԾԱՌԱՅՈՂՆԵՐԻ ԿԱՏԱՐՈՂԱԿԱՆԻ ԳՆԱՀԱՏՄԱՆ ԿԱՐԳԸ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կարգով սահմանվում են պրոբացիայի ծառայողների (այսուհետ՝ ծառայող) կատարողականի գնահատման առանձնահատկությունները:</w:t>
      </w:r>
    </w:p>
    <w:p>
      <w:pPr>
        <w:numPr>
          <w:ilvl w:val="0"/>
          <w:numId w:val="4"/>
        </w:numPr>
      </w:pPr>
      <w:r>
        <w:rPr/>
        <w:t xml:space="preserve">Կատարողականն աշխատանքային ծրագրով նախատեսված աշխատանքի արդյունքները և այդ արդյունքներին հասնելու արդյունավետությունն է:</w:t>
      </w:r>
    </w:p>
    <w:p>
      <w:pPr>
        <w:numPr>
          <w:ilvl w:val="0"/>
          <w:numId w:val="4"/>
        </w:numPr>
      </w:pPr>
      <w:r>
        <w:rPr/>
        <w:t xml:space="preserve">Տարեկան աշխատանքային ծրագիրը կազմվում է անմիջական ղեկավարի և ծառայողի կողմից համատեղ:</w:t>
      </w:r>
    </w:p>
    <w:p>
      <w:pPr>
        <w:numPr>
          <w:ilvl w:val="0"/>
          <w:numId w:val="4"/>
        </w:numPr>
      </w:pPr>
      <w:r>
        <w:rPr/>
        <w:t xml:space="preserve">Տարեկան աշխատանքային ծրագիրը կազմելիս հաշվի են առնվում Կառավարության ծրագրով և ոլորտային ռազմավարություններով պրոբացիայի ծառայության համար սահմանված նպատակները և խնդիրները, տվյալ ստորաբաժանման (բաժնի) իրավասություններին առնչվող, տվյալ մարմնի կանոնադրությամբ սահմանված նպատակները և խնդիրները, ինչպես նաև տվյալ ծառայողի պաշտոնի անձնագիրը:</w:t>
      </w:r>
    </w:p>
    <w:p>
      <w:pPr>
        <w:numPr>
          <w:ilvl w:val="0"/>
          <w:numId w:val="4"/>
        </w:numPr>
      </w:pPr>
      <w:r>
        <w:rPr/>
        <w:t xml:space="preserve">Աշխատանքային ծրագրում պետք է ընդգրկվեն ծառայողի կողմից փաստացի իրականացվող աշխատանքները, ինչպես նաև մասնագիտական գիտելիքների, աշխատանքային հմտությունների կատարելագործմանը և աճին ուղղված միջոցառումներին (վերապատրաստում, սեմինար, դասընթաց, գիտական և գիտատեխնիկական գործունեություն, այլ միջոցառումներ) մասնակցության վերաբերյալ տվյալները:</w:t>
      </w:r>
    </w:p>
    <w:p>
      <w:pPr>
        <w:numPr>
          <w:ilvl w:val="0"/>
          <w:numId w:val="4"/>
        </w:numPr>
      </w:pPr>
      <w:r>
        <w:rPr/>
        <w:t xml:space="preserve">Յուրաքանչյուր ծառայողի համար տարեկան աշխատանքային ծրագիրը հաստատում է անմիջական ղեկավարը: Յուրաքանչյուր հաջորդ տարվա համար աշխատանքային ծրագիրը հաստատվում է մինչև ընթացիկ տարվա դեկտեմբերի 20-ը: Ծառայողի աշխատանքային ծրագիրը կազմվում և անմիջական ղեկավարի ստորագրությամբ հաստատվում է՝ համաձայն N 1 ձևի: Աշխատանքային ծրագրում, ըստ անհրաժեշտության, անմիջական ղեկավարի և ծառայողի հետ համատեղ կարող են կատարվել փոփոխություններ և լրացումներ, որոնք հաստատվում են անմիջական ղեկավարի կողմից։</w:t>
      </w:r>
    </w:p>
    <w:p>
      <w:pPr>
        <w:numPr>
          <w:ilvl w:val="0"/>
          <w:numId w:val="4"/>
        </w:numPr>
      </w:pPr>
      <w:r>
        <w:rPr/>
        <w:t xml:space="preserve">Աշխատանքի նոր ընդունված ծառայողի աշխատանքային ծրագիրը հաստատվում է 15 աշխատանքային օրվա ընթացքում։</w:t>
      </w:r>
    </w:p>
    <w:p>
      <w:pPr>
        <w:numPr>
          <w:ilvl w:val="0"/>
          <w:numId w:val="4"/>
        </w:numPr>
      </w:pPr>
      <w:r>
        <w:rPr/>
        <w:t xml:space="preserve">Կատարողականի գնահատումն իրականացվում է e-probation էլեկտրոնային համակարգի միջոցով` հաշվի առնելով հաշվետու ժամանակաշրջանում աշխատանքային ծրագրով նախատեսված աշխատանքները ժամանակին, ամբողջ ծավալով, պատշաճ որակով իրականացնելը և մասնագիտական գիտելիքների, աշխատանքային հմտությունների կատարելագործմանը և աճին ուղղված միջոցառումներին մասնակցելը:</w:t>
      </w:r>
    </w:p>
    <w:p>
      <w:pPr>
        <w:numPr>
          <w:ilvl w:val="0"/>
          <w:numId w:val="4"/>
        </w:numPr>
      </w:pPr>
      <w:r>
        <w:rPr/>
        <w:t xml:space="preserve">Ծառայողի կատարողականը գնահատվում է անմիջական ղեկավարի կողմից յուրաքանչյուր կիսամյակի վերջին օրվան հաջորդող առաջին 10 աշխատանքային օրվա ընթացքում՝ հիմք ընդունելով ծառայողի կողմից ներկայացված ինքնագնահատման մասին թերթիկը՝ համաձայն N 2 ձևի և նրա աշխատանքային ծրագրով հաստատված կատարողականի գնահատման ցուցիչները:</w:t>
      </w:r>
    </w:p>
    <w:p>
      <w:pPr>
        <w:numPr>
          <w:ilvl w:val="0"/>
          <w:numId w:val="4"/>
        </w:numPr>
      </w:pPr>
      <w:r>
        <w:rPr/>
        <w:t xml:space="preserve">Այն դեպքում, երբ ծառայողն աշխատանքից ազատվում է մինչև կիսամյակի ավարտը, նրա կատարողականը գնահատվում է աշխատանքից ազատման օրը։ Մեկ կիսամյակի ընթացքում նույն մարմնում պաշտոնի փոփոխության դեպքում կատարողականի գնահատումը կատարվում է յուրաքանչյուր պաշտոնում կատարած աշխատանքների համար։</w:t>
      </w:r>
    </w:p>
    <w:p>
      <w:pPr>
        <w:numPr>
          <w:ilvl w:val="0"/>
          <w:numId w:val="4"/>
        </w:numPr>
      </w:pPr>
      <w:r>
        <w:rPr/>
        <w:t xml:space="preserve">Յուրաքանչյուր ստորաբաժանման (բաժնի) կատարողականի գնահատման ցուցիչները հաստատվում են տվյալ ստորաբաժանման (բաժնի) ղեկավարի աշխատանքային ծրագրով, որը համարվում է տվյալ ստորաբաժանման (բաժնի)  աշխատանքային ծրագիրը։ Կատարողականի գնահատման ցուցիչները պետք է բնութագրեն Կառավարության ծրագրով և ոլորտային ռազմավարություններով պրոբացիայի ծառայության համար սահմանված նպատակների և խնդիրների, տվյալ ստորաբաժանման (բաժնի) իրավասություններին առնչվող, տվյալ մարմնի կանոնադրությամբ սահմանված նպատակների և խնդիրների պատշաճ իրականացման մակարդակը (ակնկալվող արդյունքը), ինչպես նաև մասնագիտական գիտելիքների, աշխատանքային հմտությունների կատարելագործմանը  և աճին ուղղված  միջոցառումներին մասնակցությամբ ակնկալվող արդյունքը:</w:t>
      </w:r>
    </w:p>
    <w:p>
      <w:pPr>
        <w:numPr>
          <w:ilvl w:val="0"/>
          <w:numId w:val="4"/>
        </w:numPr>
      </w:pPr>
      <w:r>
        <w:rPr/>
        <w:t xml:space="preserve">Կատարողականը գնահատվում է 70-100 միավորի սահմաններում: 95-100 միավորը համարվում է գերազանց արդյունք, 85-94 միավորը` լավ արդյունք, 70-84 միավորը՝ բավարար արդյունք, 70 միավորից ցածրը՝ անբավարար արդյունք։ Կատարողականի գնահատման համար նախատեսված 100 միավորից 70-ը հատկացվում է փաստացի իրականացվող աշխատանքների գնահատմանը, 30-ը` մասնագիտական գիտելիքների, աշխատանքային հմտությունների կատարելագործմանը և աճին ուղղված միջոցառումներին մասնակցությանը: 70-100 միավորը համարվում է կատարողականի դրական գնահատական, իսկ 70-ից ցածրը՝ բացասական։</w:t>
      </w:r>
    </w:p>
    <w:p>
      <w:pPr>
        <w:numPr>
          <w:ilvl w:val="0"/>
          <w:numId w:val="4"/>
        </w:numPr>
      </w:pPr>
      <w:r>
        <w:rPr/>
        <w:t xml:space="preserve">Փաստացի իրականացվող աշխատանքների գնահատման համար նախատեսված 70 միավորից աշխատանքային ծրագրով նախատեսված յուրաքանչյուր անվան աշխատանքի համար հատկացվում է առավելագույնը 10 միավոր, որից 3-ը` աշխատանքները ժամանակին, 3-ը` աշխատանքները ամբողջ ծավալով, իսկ 4-ը` պատշաճ որակով իրականացնելուն: Եթե աշխատանքային ծրագրով նախատեսված փաստացի իրականացվող աշխատանքների ընդհանուր թիվը (անվանումը) պակաս է 7-ից, ապա 70 միավորից մնացած մյուս միավորների ընդհանուր հանրագումարը բաժանվում է աշխատանքային ծրագրով նախատեսված փաստացի իրականացվող աշխատանքների ընդհանուր թվի միջև, որի արդյունքում ստացված միավորը հավասարապես հատկացվում է աշխատանքային ծրագրով նախատեսված փաստացի իրականացվող յուրաքանչյուր աշխատանքին` աշխատանքները ժամանակին, ամբողջ ծավալով և պատշաճ որակով իրականացնելուն հատկացնելով (գնահատելով) հավասար միավորներ:</w:t>
      </w:r>
    </w:p>
    <w:p>
      <w:pPr>
        <w:numPr>
          <w:ilvl w:val="0"/>
          <w:numId w:val="4"/>
        </w:numPr>
      </w:pPr>
      <w:r>
        <w:rPr/>
        <w:t xml:space="preserve">Կատարողականի տարեկան գնահատման դրական արդյունքները հիմք են ծառայողների պարգևատրման, վերապատրաստման կարիքների գնահատման, ծառայողների նկատմամբ «Քաղաքացիական ծառայության մասին», «Պրոբացիայի ծառայության մասին» օրենքներով սահմանված խրախուսանքի տեսակների կիրառման համար:</w:t>
      </w:r>
    </w:p>
    <w:p>
      <w:pPr>
        <w:numPr>
          <w:ilvl w:val="0"/>
          <w:numId w:val="4"/>
        </w:numPr>
      </w:pPr>
      <w:r>
        <w:rPr/>
        <w:t xml:space="preserve">Երկու տարի անընդմեջ կատարողականի տարեկան գնահատման արդյունքները սույն հավելվածի 12-րդ կետով սահմանած տոկոսից (միավորից) ցածր լինելու դեպքում պաշտոնի նշանակելու իրավասություն ունեցող պաշտոնատար անձն իրավունք ունի դադարեցնելու ծառայողի լիազորությունները:</w:t>
      </w:r>
    </w:p>
    <w:p>
      <w:pPr>
        <w:numPr>
          <w:ilvl w:val="0"/>
          <w:numId w:val="4"/>
        </w:numPr>
      </w:pPr>
      <w:r>
        <w:rPr/>
        <w:t xml:space="preserve">Կատարողականի տարեկան գնահատականը կիսամյակային գնահատականների միջին թվաբանականն է։</w:t>
      </w:r>
    </w:p>
    <w:p>
      <w:pPr>
        <w:numPr>
          <w:ilvl w:val="0"/>
          <w:numId w:val="4"/>
        </w:numPr>
      </w:pPr>
      <w:r>
        <w:rPr/>
        <w:t xml:space="preserve">Կատարողականը գնահատելիս և հաջորդ տարվա աշխատանքային ծրագիրը կազմելիս անմիջական ղեկավարը և ծառայողը համատեղ քննարկում և որոշում են ծառայողի հետագա աշխատանքի արդյունավետության բարելավմանն ուղղված միջոցառումները։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Ձև N 1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ՊՐՈԲԱՑԻԱՅԻ ԾԱՌԱՅՈՂԻ ԱՇԽԱՏԱՆՔԱՅԻՆ ԾՐԱԳԻՐԸ</w:t>
      </w:r>
    </w:p>
    <w:p>
      <w:pPr>
        <w:jc w:val="center"/>
      </w:pPr>
      <w:r>
        <w:rPr>
          <w:b w:val="1"/>
          <w:bCs w:val="1"/>
        </w:rPr>
        <w:t xml:space="preserve">(պաշտոնի անվանումը)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tbl>
      <w:tblGrid>
        <w:gridCol w:w="10425" w:type="dxa"/>
        <w:gridCol w:w="10425" w:type="dxa"/>
        <w:gridCol w:w="10425" w:type="dxa"/>
        <w:gridCol w:w="10425" w:type="dxa"/>
        <w:gridCol w:w="2370" w:type="dxa"/>
      </w:tblGrid>
      <w:tblPr>
        <w:tblW w:w="10425" w:type="dxa"/>
        <w:tblLayout w:type="autofit"/>
      </w:tblPr>
      <w:tr>
        <w:trPr/>
        <w:tc>
          <w:tcPr>
            <w:tcW w:w="10425" w:type="dxa"/>
            <w:noWrap/>
          </w:tcPr>
          <w:p>
            <w:pPr/>
            <w:r>
              <w:rPr/>
              <w:t xml:space="preserve"> N</w:t>
            </w:r>
          </w:p>
        </w:tc>
        <w:tc>
          <w:tcPr>
            <w:tcW w:w="10425" w:type="dxa"/>
            <w:noWrap/>
          </w:tcPr>
          <w:p>
            <w:pPr/>
            <w:r>
              <w:rPr>
                <w:b w:val="1"/>
                <w:bCs w:val="1"/>
              </w:rPr>
              <w:t xml:space="preserve">Աշխատանքի </w:t>
            </w:r>
            <w:r>
              <w:rPr>
                <w:b w:val="1"/>
                <w:bCs w:val="1"/>
              </w:rPr>
              <w:t xml:space="preserve">(միջոցառման)</w:t>
            </w:r>
            <w:r>
              <w:rPr>
                <w:b w:val="1"/>
                <w:bCs w:val="1"/>
              </w:rPr>
              <w:t xml:space="preserve"> անվանումը</w:t>
            </w:r>
          </w:p>
        </w:tc>
        <w:tc>
          <w:tcPr>
            <w:tcW w:w="10425" w:type="dxa"/>
            <w:noWrap/>
          </w:tcPr>
          <w:p>
            <w:pPr/>
            <w:r>
              <w:rPr>
                <w:b w:val="1"/>
                <w:bCs w:val="1"/>
              </w:rPr>
              <w:t xml:space="preserve">Ակնկալվող արդյունքը</w:t>
            </w:r>
          </w:p>
        </w:tc>
        <w:tc>
          <w:tcPr>
            <w:tcW w:w="10425" w:type="dxa"/>
            <w:noWrap/>
          </w:tcPr>
          <w:p>
            <w:pPr/>
            <w:r>
              <w:rPr>
                <w:b w:val="1"/>
                <w:bCs w:val="1"/>
              </w:rPr>
              <w:t xml:space="preserve">Կատարողականի</w:t>
            </w:r>
          </w:p>
          <w:p>
            <w:pPr/>
            <w:r>
              <w:rPr>
                <w:b w:val="1"/>
                <w:bCs w:val="1"/>
              </w:rPr>
              <w:t xml:space="preserve">գնահատման ցուցիչը</w:t>
            </w:r>
          </w:p>
        </w:tc>
        <w:tc>
          <w:tcPr>
            <w:tcW w:w="2370" w:type="dxa"/>
            <w:noWrap/>
          </w:tcPr>
          <w:p>
            <w:pPr/>
            <w:r>
              <w:rPr>
                <w:b w:val="1"/>
                <w:bCs w:val="1"/>
              </w:rPr>
              <w:t xml:space="preserve">Մեկնաբանություն/ բացատրություն տրված գնահատականի համար</w:t>
            </w:r>
          </w:p>
        </w:tc>
      </w:tr>
      <w:tr>
        <w:trPr/>
        <w:tc>
          <w:tcPr>
            <w:tcW w:w="1042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1042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Անվանում 1.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2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Անվանում 2.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2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Անվանում 3.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2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Անվանում 4.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2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Անվանում 5.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2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Անվանում 6.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2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Անվանում 7. Այլ ընթացիկ կամ չպլանավորված</w:t>
            </w:r>
          </w:p>
          <w:p>
            <w:pPr/>
            <w:r>
              <w:rPr/>
              <w:t xml:space="preserve">աշխատանքներ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2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Մասնագիտական գիտելիքների, աշխատանքային հմտությունների կատարելագործմանը  և աճին ուղղված  միջոցառումներ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104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425" w:type="dxa"/>
            <w:noWrap/>
          </w:tcPr>
          <w:p>
            <w:pPr/>
            <w:r>
              <w:rPr>
                <w:b w:val="1"/>
                <w:bCs w:val="1"/>
              </w:rPr>
              <w:t xml:space="preserve">X</w:t>
            </w:r>
          </w:p>
        </w:tc>
        <w:tc>
          <w:tcPr>
            <w:tcW w:w="237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Պետական ծառայողի ստորագրությունը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Անունը, հայրանունը,</w:t>
            </w:r>
          </w:p>
          <w:p>
            <w:pPr/>
            <w:r>
              <w:rPr/>
              <w:t xml:space="preserve">ազգանունը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Անմիջական ղեկավարի ստորագրությունը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Անունը, հայրանունը,</w:t>
            </w:r>
          </w:p>
          <w:p>
            <w:pPr/>
            <w:r>
              <w:rPr/>
              <w:t xml:space="preserve">ազգանունը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______________________»:</w:t>
            </w:r>
          </w:p>
        </w:tc>
      </w:tr>
    </w:tbl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N 2 ձև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ՊՐՈԲԱՑԻԱՅԻ ԾԱՌԱՅՈՂԻ ԻՆՔՆԱԳՆԱՀԱՏՄԱՆ ԹԵՐԹԻԿ</w:t>
      </w:r>
    </w:p>
    <w:p>
      <w:pPr>
        <w:jc w:val="center"/>
      </w:pPr>
      <w:r>
        <w:rPr>
          <w:b w:val="1"/>
          <w:bCs w:val="1"/>
        </w:rPr>
        <w:t xml:space="preserve">(պաշտոնի անվանումը)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tbl>
      <w:tblGrid>
        <w:gridCol w:w="10335" w:type="dxa"/>
        <w:gridCol w:w="4125" w:type="dxa"/>
        <w:gridCol w:w="3630" w:type="dxa"/>
        <w:gridCol w:w="2235" w:type="dxa"/>
      </w:tblGrid>
      <w:tblPr>
        <w:tblW w:w="10335" w:type="dxa"/>
        <w:tblLayout w:type="autofit"/>
      </w:tblPr>
      <w:tr>
        <w:trPr/>
        <w:tc>
          <w:tcPr>
            <w:tcW w:w="10335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4125" w:type="dxa"/>
            <w:noWrap/>
          </w:tcPr>
          <w:p>
            <w:pPr/>
            <w:r>
              <w:rPr>
                <w:b w:val="1"/>
                <w:bCs w:val="1"/>
              </w:rPr>
              <w:t xml:space="preserve">Աշխատանքի </w:t>
            </w:r>
            <w:r>
              <w:rPr>
                <w:b w:val="1"/>
                <w:bCs w:val="1"/>
              </w:rPr>
              <w:t xml:space="preserve">(միջոցառման)</w:t>
            </w:r>
            <w:r>
              <w:rPr>
                <w:b w:val="1"/>
                <w:bCs w:val="1"/>
              </w:rPr>
              <w:t xml:space="preserve"> անվանումը</w:t>
            </w:r>
          </w:p>
        </w:tc>
        <w:tc>
          <w:tcPr>
            <w:tcW w:w="3630" w:type="dxa"/>
            <w:noWrap/>
          </w:tcPr>
          <w:p>
            <w:pPr/>
            <w:r>
              <w:rPr>
                <w:b w:val="1"/>
                <w:bCs w:val="1"/>
              </w:rPr>
              <w:t xml:space="preserve">Կատարողականի</w:t>
            </w:r>
          </w:p>
          <w:p>
            <w:pPr/>
            <w:r>
              <w:rPr>
                <w:b w:val="1"/>
                <w:bCs w:val="1"/>
              </w:rPr>
              <w:t xml:space="preserve">գնահատման ցուցիչը</w:t>
            </w:r>
          </w:p>
        </w:tc>
        <w:tc>
          <w:tcPr>
            <w:tcW w:w="2235" w:type="dxa"/>
            <w:noWrap/>
          </w:tcPr>
          <w:p>
            <w:pPr/>
            <w:r>
              <w:rPr>
                <w:b w:val="1"/>
                <w:bCs w:val="1"/>
              </w:rPr>
              <w:t xml:space="preserve">Մեկնաբանություն/ բացատրություն տրված գնահատականի համար</w:t>
            </w:r>
          </w:p>
        </w:tc>
      </w:tr>
      <w:tr>
        <w:trPr/>
        <w:tc>
          <w:tcPr>
            <w:tcW w:w="1033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1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tcW w:w="10335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4125" w:type="dxa"/>
            <w:noWrap/>
          </w:tcPr>
          <w:p>
            <w:pPr/>
            <w:r>
              <w:rPr/>
              <w:t xml:space="preserve">Անվանում 1.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35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4125" w:type="dxa"/>
            <w:noWrap/>
          </w:tcPr>
          <w:p>
            <w:pPr/>
            <w:r>
              <w:rPr/>
              <w:t xml:space="preserve">Անվանում 2.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35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4125" w:type="dxa"/>
            <w:noWrap/>
          </w:tcPr>
          <w:p>
            <w:pPr/>
            <w:r>
              <w:rPr/>
              <w:t xml:space="preserve">Անվանում 3.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35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4125" w:type="dxa"/>
            <w:noWrap/>
          </w:tcPr>
          <w:p>
            <w:pPr/>
            <w:r>
              <w:rPr/>
              <w:t xml:space="preserve">Անվանում 4.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35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4125" w:type="dxa"/>
            <w:noWrap/>
          </w:tcPr>
          <w:p>
            <w:pPr/>
            <w:r>
              <w:rPr/>
              <w:t xml:space="preserve">Անվանում 5.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35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4125" w:type="dxa"/>
            <w:noWrap/>
          </w:tcPr>
          <w:p>
            <w:pPr/>
            <w:r>
              <w:rPr/>
              <w:t xml:space="preserve">Անվանում 6.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35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4125" w:type="dxa"/>
            <w:noWrap/>
          </w:tcPr>
          <w:p>
            <w:pPr/>
            <w:r>
              <w:rPr/>
              <w:t xml:space="preserve">Անվանում 7. Այլ ընթացիկ կամ չպլանավորված</w:t>
            </w:r>
          </w:p>
          <w:p>
            <w:pPr/>
            <w:r>
              <w:rPr/>
              <w:t xml:space="preserve">աշխատանքներ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35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4125" w:type="dxa"/>
            <w:noWrap/>
          </w:tcPr>
          <w:p>
            <w:pPr/>
            <w:r>
              <w:rPr/>
              <w:t xml:space="preserve">Մասնագիտական գիտելիքների, աշխատանքային հմտությունների կատարելագործմանը  և աճին ուղղված  միջոցառումներ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3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125" w:type="dxa"/>
            <w:noWrap/>
          </w:tcPr>
          <w:p>
            <w:pPr/>
            <w:r>
              <w:rPr>
                <w:b w:val="1"/>
                <w:bCs w:val="1"/>
              </w:rPr>
              <w:t xml:space="preserve">Ընդամենը</w:t>
            </w:r>
          </w:p>
        </w:tc>
        <w:tc>
          <w:tcPr>
            <w:tcW w:w="3630" w:type="dxa"/>
            <w:noWrap/>
          </w:tcPr>
          <w:p>
            <w:pPr/>
            <w:r>
              <w:rPr>
                <w:b w:val="1"/>
                <w:bCs w:val="1"/>
              </w:rPr>
              <w:t xml:space="preserve">X</w:t>
            </w:r>
          </w:p>
        </w:tc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Պետական ծառայողի ստորագրությունը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Անունը, հայրանունը,</w:t>
            </w:r>
          </w:p>
          <w:p>
            <w:pPr/>
            <w:r>
              <w:rPr/>
              <w:t xml:space="preserve">ազգանունը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_______________________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78C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49B2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023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2026-04-01T00:34:43+04:00</dcterms:created>
  <dcterms:modified xsi:type="dcterms:W3CDTF">2026-04-01T00:34:43+04:00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