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ՌԵՖԵՐԵՆՍ ՓՈՐՁԱՐԿՈՒՄՆԵՐ ԻՐԱԿԱՆԱՑՆՈՂ ԱՅԼ ՊԵՏՈՒԹՅՈՒՆՆԵՐԻ ԼԱԲՈՐԱՏՈՐԻԱՆԵՐԻ ՑԱՆԿԸ ՀԱՍՏԱՏԵԼՈՒ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2024 թվականի N -Լ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ՌԵՖԵՐԵՆՍ ՓՈՐՁԱՐԿՈՒՄՆԵՐ ԻՐԱԿԱՆԱՑՆՈՂ ԱՅԼ ՊԵՏՈՒԹՅՈՒՆՆԵՐԻ ԼԱԲՈՐԱՏՈՐԻԱՆԵՐԻ ՑԱՆԿԸ ՀԱՍՏԱՏԵԼՈՒ ՄԱՍԻՆ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Ղեկավարվելով «Սննդամթերքի անվտանգության պետական վերահսկողության մասին» օրենքի 16-րդ հոդվածի 7-րդ մասով և հիմք ընդունելով Հայաստանի Հանրապետության 2024 թվականի հունվարի 15-ի N 40-Ա որոշման հավելվածի 2-րդ կետը՝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ռեֆերենս փորձարկումներ իրականացնող այլ պետությունների լաբորատորիաների ցանկը՝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                                                                                                                                                                    Ն. ՓԱՇԻՆՅԱՆ</w:t>
      </w:r>
    </w:p>
    <w:p>
      <w:pPr/>
      <w:r>
        <w:rPr/>
        <w:t xml:space="preserve">ՎԱՐՉԱՊԵՏ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 ՀՀ կառավարության 2024 թվականի</w:t>
      </w:r>
    </w:p>
    <w:p>
      <w:pPr/>
      <w:r>
        <w:rPr/>
        <w:t xml:space="preserve">  N     -Լ 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ՌԵՖԵՐԵՆՍ ՓՈՐՁԱՐԿՈՒՄՆԵՐ ԻՐԱԿԱՆԱՑՆՈՂ ԱՅԼ ՊԵՏՈՒԹՅՈՒՆՆԵՐԻ ԼԱԲՈՐԱՏՈՐԻԱՆԵՐԻ </w:t>
      </w:r>
    </w:p>
    <w:p>
      <w:pPr/>
      <w:r>
        <w:rPr/>
        <w:t xml:space="preserve"> </w:t>
      </w:r>
    </w:p>
    <w:tbl>
      <w:tblGrid>
        <w:gridCol w:w="990" w:type="dxa"/>
        <w:gridCol w:w="2175" w:type="dxa"/>
        <w:gridCol w:w="4215" w:type="dxa"/>
        <w:gridCol w:w="4395" w:type="dxa"/>
      </w:tblGrid>
      <w:tblPr>
        <w:tblW w:w="11760" w:type="dxa"/>
        <w:tblLayout w:type="autofit"/>
      </w:tblP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2175" w:type="dxa"/>
            <w:noWrap/>
          </w:tcPr>
          <w:p>
            <w:pPr/>
            <w:r>
              <w:rPr>
                <w:b w:val="1"/>
                <w:bCs w:val="1"/>
              </w:rPr>
              <w:t xml:space="preserve">Երկիր</w:t>
            </w:r>
          </w:p>
        </w:tc>
        <w:tc>
          <w:tcPr>
            <w:tcW w:w="4215" w:type="dxa"/>
            <w:noWrap/>
          </w:tcPr>
          <w:p>
            <w:pPr/>
            <w:r>
              <w:rPr>
                <w:b w:val="1"/>
                <w:bCs w:val="1"/>
              </w:rPr>
              <w:t xml:space="preserve">Փորձարկման լաբորատորիայի անվանումը</w:t>
            </w:r>
          </w:p>
        </w:tc>
        <w:tc>
          <w:tcPr>
            <w:tcW w:w="4395" w:type="dxa"/>
            <w:noWrap/>
          </w:tcPr>
          <w:p>
            <w:pPr/>
            <w:r>
              <w:rPr>
                <w:b w:val="1"/>
                <w:bCs w:val="1"/>
              </w:rPr>
              <w:t xml:space="preserve">Կոնտակտները (էլ. հասցե)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Ռուսասատանի Դաշնություն</w:t>
            </w:r>
          </w:p>
        </w:tc>
        <w:tc>
          <w:tcPr>
            <w:tcW w:w="4215" w:type="dxa"/>
            <w:noWrap/>
          </w:tcPr>
          <w:p>
            <w:pPr/>
            <w:r>
              <w:rPr/>
              <w:t xml:space="preserve">Վ. Մ. Գորբատովի անվան Դաշնային գիտական կենտրոն</w:t>
            </w:r>
          </w:p>
          <w:p>
            <w:pPr/>
            <w:r>
              <w:rPr/>
              <w:t xml:space="preserve">Դաշնային պետական ​​բյուջետային հաստատություն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Էլ. հասցե՝ info@fncps.ru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2.      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Ռուսասատանի Դաշնություն</w:t>
            </w:r>
          </w:p>
        </w:tc>
        <w:tc>
          <w:tcPr>
            <w:tcW w:w="4215" w:type="dxa"/>
            <w:noWrap/>
          </w:tcPr>
          <w:p>
            <w:pPr/>
            <w:r>
              <w:rPr/>
              <w:t xml:space="preserve">Ջրային մթերքների և ջրային կուլտուրաների անվտանգության ազգային կենտրոն</w:t>
            </w:r>
          </w:p>
          <w:p>
            <w:pPr/>
            <w:r>
              <w:rPr/>
              <w:t xml:space="preserve">Դաշնային պետական ​​բյուջետային հաստատություն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Էլ. հասցե՝ lab@fishquality.ru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Ռուսասատանի Դաշնություն</w:t>
            </w:r>
          </w:p>
        </w:tc>
        <w:tc>
          <w:tcPr>
            <w:tcW w:w="4215" w:type="dxa"/>
            <w:noWrap/>
          </w:tcPr>
          <w:p>
            <w:pPr/>
            <w:r>
              <w:rPr/>
              <w:t xml:space="preserve">Քաղաքացիական պաշտպանության և արտակարգ իրավիճակների համառուսաստանյան գիտահետազոտական ​​ինստիտուտ</w:t>
            </w:r>
          </w:p>
          <w:p>
            <w:pPr/>
            <w:r>
              <w:rPr/>
              <w:t xml:space="preserve">Դաշնային պետական ​​բյուջետային հաստատություն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Էլ. հասցե՝ vniigochs@vniigochs.ru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4.      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Ռուսասատանի Դաշնություն</w:t>
            </w:r>
          </w:p>
        </w:tc>
        <w:tc>
          <w:tcPr>
            <w:tcW w:w="4215" w:type="dxa"/>
            <w:noWrap/>
          </w:tcPr>
          <w:p>
            <w:pPr/>
            <w:r>
              <w:rPr/>
              <w:t xml:space="preserve">Ռոսպոտրեբնադզորի կենտրոնական հետազոտական ​​լաբորատորիա</w:t>
            </w:r>
          </w:p>
          <w:p>
            <w:pPr/>
            <w:r>
              <w:rPr/>
              <w:t xml:space="preserve">Դաշնային պետական ​​բյուջետային հաստատություն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Էլ. հասցե՝ crie@pcr.ru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Ռուսասատանի Դաշնություն</w:t>
            </w:r>
          </w:p>
        </w:tc>
        <w:tc>
          <w:tcPr>
            <w:tcW w:w="4215" w:type="dxa"/>
            <w:noWrap/>
          </w:tcPr>
          <w:p>
            <w:pPr/>
            <w:r>
              <w:rPr/>
              <w:t xml:space="preserve">Բույսերի կարանտինի համառուսական կենտրոն</w:t>
            </w:r>
          </w:p>
          <w:p>
            <w:pPr/>
            <w:r>
              <w:rPr/>
              <w:t xml:space="preserve">Դաշնային պետական ​​բյուջետային հիմնարկ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·                  Էլ. հասցե՝ vniikr@fsvps.gov.ru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6.     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Ռուսասատանի Դաշնություն</w:t>
            </w:r>
          </w:p>
        </w:tc>
        <w:tc>
          <w:tcPr>
            <w:tcW w:w="4215" w:type="dxa"/>
            <w:noWrap/>
          </w:tcPr>
          <w:p>
            <w:pPr/>
            <w:r>
              <w:rPr/>
              <w:t xml:space="preserve">Կենդանիների առողջության դաշնային կենտրոն</w:t>
            </w:r>
          </w:p>
          <w:p>
            <w:pPr/>
            <w:r>
              <w:rPr/>
              <w:t xml:space="preserve">Դաշնային պետական ​​բյուջետային հաստատություն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·                   Էլ. հասցե՝i arriah@fsvps.gov.ru ah@fsvps.gov.ru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E4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2026-03-31T17:38:57+04:00</dcterms:created>
  <dcterms:modified xsi:type="dcterms:W3CDTF">2026-03-31T17:38:57+04:00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