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ՀՈՂԱՅԻՆ ՕՐԵՆՍԳՐՔՈՒՄ ԼՐԱՑՈՒՄ ԿԱՏԱՐԵԼՈՒ ՄԱՍԻՆ» ՕՐԵՆՔԻ ՆԱԽԱԳԾԻ ՎԵՐԱԲԵՐՅԱԼ</w:t>
      </w:r>
      <w:bookmarkEnd w:id="0"/>
    </w:p>
    <w:p>
      <w:pPr/>
      <w:r>
        <w:rPr>
          <w:b w:val="1"/>
          <w:bCs w:val="1"/>
        </w:rPr>
        <w:t xml:space="preserve">ՀԱՅԱՍՏԱՆԻ ՀԱՆՐԱՊԵՏՈՒԹՅԱՆ</w:t>
      </w:r>
      <w:br/>
      <w:r>
        <w:rPr>
          <w:b w:val="1"/>
          <w:bCs w:val="1"/>
        </w:rPr>
        <w:t xml:space="preserve"> ՕՐԵՆՔԸ</w:t>
      </w:r>
    </w:p>
    <w:p>
      <w:pPr/>
      <w:r>
        <w:rPr/>
        <w:t xml:space="preserve">  </w:t>
      </w:r>
    </w:p>
    <w:p>
      <w:pPr/>
      <w:r>
        <w:rPr>
          <w:b w:val="1"/>
          <w:bCs w:val="1"/>
        </w:rPr>
        <w:t xml:space="preserve">ՀԱՅԱՍՏԱՆԻ ՀԱՆՐԱՊԵՏՈՒԹՅԱՆ ՀՈՂԱՅԻՆ ՕՐԵՆՍԳՐՔՈՒՄ ԼՐԱՑՈՒՄ ԿԱՏԱՐԵԼՈՒ ՄԱՍԻՆ</w:t>
      </w:r>
    </w:p>
    <w:p>
      <w:pPr/>
      <w:r>
        <w:rPr/>
        <w:t xml:space="preserve"> </w:t>
      </w:r>
    </w:p>
    <w:p>
      <w:pPr/>
      <w:r>
        <w:rPr>
          <w:b w:val="1"/>
          <w:bCs w:val="1"/>
        </w:rPr>
        <w:t xml:space="preserve">Հոդված 1.</w:t>
      </w:r>
      <w:r>
        <w:rPr/>
        <w:t xml:space="preserve"> 2001 թվականի մայիսի 2-ի Հայաստանի Հանրապետության հողային օրենսգրքի (այսուհետ` Օրենսգիրք) 48-րդ հոդվածի 3-րդ մասը լրացնել երկրորդ նախադասությամբ` հետևյալ բովանդակությամբ. «Եթե գյուղատնտեսական նշանակության հողամասը վարձակալության է հանձնվել 25 տարի ժամկետով` ՀՀ կառավարության որոշմամբ սահմանված վարձակալության ժամկետի երկարաձգելու պահանջ ներկայացնելու իրավունք տվող բազմամյա տնկարկների տեսակների ցանկում ներառված բազմամյա տնկարկ հիմնելու նպատակով, ապա վարձակալն իրավունք ունի մեկ անգամ, պայմանագրի ժամկետը լրանալուց առնվազն մեկ տարի առաջ պայմանագրի ժամկետն իր կողմից որոշված` մինչև 25 տարի ժամկետով, երկարաձգելու պահանջ ներկայացնել, որը բավարարվում է միայն այն դեպքում, եթե վարձակալը պատշաճ կատարել է պայմանագրով ստանձնած բոլոր պարտավորությունները, ընդ որում պայմանագրի ժամկետի երկարաձգման դեպքում նոր ժամկետի համար վարձավճարի չափը պետք է համապատասխանեցվի ՀՀ օրենսդրությամբ սահմանված պահանջներին»:</w:t>
      </w:r>
    </w:p>
    <w:p>
      <w:pPr/>
      <w:r>
        <w:rPr/>
        <w:t xml:space="preserve">  </w:t>
      </w:r>
      <w:r>
        <w:rPr>
          <w:b w:val="1"/>
          <w:bCs w:val="1"/>
        </w:rPr>
        <w:t xml:space="preserve">Հոդված 2.</w:t>
      </w:r>
      <w:r>
        <w:rPr/>
        <w:t xml:space="preserve"> Սույն օրենքն ուժի մեջ է մտնում պաշտոնական հրապարակման օրվան հաջորդող տասներորդ օրը:</w:t>
      </w:r>
    </w:p>
    <w:p>
      <w:pPr/>
      <w:r>
        <w:rPr>
          <w:b w:val="1"/>
          <w:bCs w:val="1"/>
        </w:rPr>
        <w:t xml:space="preserve">Հոդված 3.</w:t>
      </w:r>
      <w:r>
        <w:rPr/>
        <w:t xml:space="preserve"> Սույն օրենքից բխող ենթաօրենսդրական նորմատիվ իրավական ակտն ընդունվում է սույն օրենքն ուժի մեջ մտնելուց հետո` վեցամսյա ժամկետում: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2026-04-01T23:28:33+04:00</dcterms:created>
  <dcterms:modified xsi:type="dcterms:W3CDTF">2026-04-01T23:28:33+04:00</dcterms:modified>
</cp:coreProperties>
</file>

<file path=docProps/custom.xml><?xml version="1.0" encoding="utf-8"?>
<Properties xmlns="http://schemas.openxmlformats.org/officeDocument/2006/custom-properties" xmlns:vt="http://schemas.openxmlformats.org/officeDocument/2006/docPropsVTypes"/>
</file>