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ՊԱՐՏԱԴԻՐ ՀԱՎԱՍՏԱԳՐՄԱՆ ԵՆԹԱԿԱ ԲՈՒՅՍԵՐԻ ՏԵՍԱԿՆԵՐԻ ՑԱՆԿԸ, ՀԱՎԱՍՏԱԳՐՄԱՆ ԺԱՄԿԵՏԸ, ԿԱՐԳԸ ԵՎ ԱՅԴ ՆՊԱՏԱԿՈՎ ՕԳՏԱԳՈՐԾՎՈՂ ՁԵՎԱԹՂԹԵՐԸ ՍԱՀՄԱՆԵԼՈՒ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/>
        <w:t xml:space="preserve">---- ---------------- 2023 թվականի N -------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ՊԱՐՏԱԴԻՐ ՀԱՎԱՍՏԱԳՐՄԱՆ ԵՆԹԱԿԱ ԲՈՒՅՍԵՐԻ ՏԵՍԱԿՆԵՐԻ ՑԱՆԿԸ, ՀԱՎԱՍՏԱԳՐՄԱՆ ԺԱՄԿԵՏԸ, ԿԱՐԳԸ ԵՎ ԱՅԴ ՆՊԱՏԱԿՈՎ ՕԳՏԱԳՈՐԾՎՈՂ ՁԵՎԱԹՂԹԵՐԸ ՍԱՀՄԱՆԵԼՈՒ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Համաձայն «Սերմերի և տնկանյութի մասին» օրենքի 8-րդ հոդվածի 2-րդ մասի` Հայաստանի Հանրապետության կառավարությունը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/>
        <w:t xml:space="preserve"> </w:t>
      </w:r>
      <w:r>
        <w:rPr>
          <w:b w:val="1"/>
          <w:bCs w:val="1"/>
        </w:rPr>
        <w:t xml:space="preserve">է.</w:t>
      </w:r>
    </w:p>
    <w:p>
      <w:pPr>
        <w:jc w:val="both"/>
      </w:pPr>
      <w:r>
        <w:rPr/>
        <w:t xml:space="preserve">1․ Սահմանել՝</w:t>
      </w:r>
    </w:p>
    <w:p>
      <w:pPr/>
      <w:r>
        <w:rPr/>
        <w:t xml:space="preserve">1) սերմերի հավաստագրման կարգը և այդ նպատակով օգտագործվող ձևաթղթերը` համաձայն N 1 հավելվածի,</w:t>
      </w:r>
    </w:p>
    <w:p>
      <w:pPr/>
      <w:r>
        <w:rPr/>
        <w:t xml:space="preserve">2) տնկանյութի հավաստագրման ժամկետը, կարգը և այդ նպատակով օգտագործվող ձևաթղթերը՝ համաձայն N 2 հավելվածի,</w:t>
      </w:r>
    </w:p>
    <w:p>
      <w:pPr/>
      <w:r>
        <w:rPr/>
        <w:t xml:space="preserve">3) Հայաստանի Հանրապետությունում պարտադիր հավաստագրման ենթակա բույսերի տեսակների ցանկը՝ համաձայն N 3 հավելվածի։</w:t>
      </w:r>
    </w:p>
    <w:p>
      <w:pPr>
        <w:jc w:val="both"/>
      </w:pPr>
      <w:r>
        <w:rPr/>
        <w:t xml:space="preserve">2․ Խաղողը, ծիրանենին, ազնվամորենին պարտադիր հավաստագրման ենթակա են 2023 թվականի հոկտեմբերի 5-ից, հնդավորները, կորիզավորները, հատապտղատուները՝ 2024 թվականի փետրվար ամսից, ընկուզավորները, չոր մերձարևադարձայինները՝ 2024 թվականի սեպտեմբեր ամսից։</w:t>
      </w:r>
    </w:p>
    <w:p>
      <w:pPr/>
      <w:r>
        <w:rPr/>
        <w:t xml:space="preserve">3. Սույն որոշումն ուժի մեջ է մտնում 2023 թվականի հոկտեմբերի 5-ից: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 Հայաստանի Հանրապետության</w:t>
      </w:r>
    </w:p>
    <w:p>
      <w:pPr>
        <w:jc w:val="both"/>
      </w:pPr>
      <w:r>
        <w:rPr/>
        <w:t xml:space="preserve">                          վարչապետ՝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2026-03-31T20:41:18+04:00</dcterms:created>
  <dcterms:modified xsi:type="dcterms:W3CDTF">2026-03-31T20:41:18+04:00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