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ՄԱՐՏԻ 23-Ի N 356-Լ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____________________2023 թվականի   N  -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ՄԱՐՏԻ 23-Ի N 356-Լ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      Հիմք ընդունելով «Նորմատիվ իրավական ակտերի մասին»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2023 թվականի մարտի 23-ի «Հայաստանի Հանրապետության սննդամթերքի անվտանգության համակարգի զարգացման ռազմավարությունը և դրանից բխող 2023-2028 թվականների գործողությունների ծրագիրը հաստատելու մասին» N 356-Լ որոշման N 2 հավելվածում </w:t>
      </w:r>
      <w:r>
        <w:rPr>
          <w:b w:val="1"/>
          <w:bCs w:val="1"/>
        </w:rPr>
        <w:t xml:space="preserve">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1-ին կետի՝</w:t>
      </w:r>
    </w:p>
    <w:p>
      <w:pPr>
        <w:numPr>
          <w:ilvl w:val="0"/>
          <w:numId w:val="3"/>
        </w:numPr>
      </w:pPr>
      <w:r>
        <w:rPr/>
        <w:t xml:space="preserve">1.2-րդ ենթակետի «Վերջնաժամկետը» սյունակում «2023թ. հուլիսի» բառերը փոխարինել «2024թ. նոյեմբերի» բառերով,</w:t>
      </w:r>
    </w:p>
    <w:p>
      <w:pPr>
        <w:numPr>
          <w:ilvl w:val="0"/>
          <w:numId w:val="3"/>
        </w:numPr>
      </w:pPr>
      <w:r>
        <w:rPr/>
        <w:t xml:space="preserve">3-րդ ենթակետի «Վերջնաժամկետը» սյունակում «2023թ. հուլիսի» բառերը փոխարինել «2024թ. նոյեմբերի» բառերով,</w:t>
      </w:r>
    </w:p>
    <w:p>
      <w:pPr>
        <w:numPr>
          <w:ilvl w:val="0"/>
          <w:numId w:val="3"/>
        </w:numPr>
      </w:pPr>
      <w:r>
        <w:rPr/>
        <w:t xml:space="preserve">5-րդ կետի՝ 5.1-ին ենթակետի «Վերջնաժամկետը» սյունակում «2023թ.» բառերը փոխարինել «2024թ.»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4FD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4D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A0A2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2026-03-31T01:07:48+04:00</dcterms:created>
  <dcterms:modified xsi:type="dcterms:W3CDTF">2026-03-31T01:07:48+04:00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