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2005 ԹՎԱԿԱՆԻ ՀՈՒԼԻՍԻ 14-ի N 1231-Ն ՈՐՈՇՄԱՆ ՄԵՋ ՓՈՓՈԽՈՒԹՅՈՒՆՆԵՐ ԵՎ ԼՐԱՑՈՒՄ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ՀԱՆԱՐԱՊԵՏՈւԹՅԱՆ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«......» ..........</w:t>
      </w:r>
      <w:r>
        <w:rPr>
          <w:b w:val="1"/>
          <w:bCs w:val="1"/>
        </w:rPr>
        <w:t xml:space="preserve"> 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...-Ն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2005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ՀՈՒԼԻՍԻ  1</w:t>
      </w:r>
      <w:r>
        <w:rPr>
          <w:b w:val="1"/>
          <w:bCs w:val="1"/>
        </w:rPr>
        <w:t xml:space="preserve">4-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</w:t>
      </w:r>
      <w:r>
        <w:rPr>
          <w:b w:val="1"/>
          <w:bCs w:val="1"/>
        </w:rPr>
        <w:t xml:space="preserve">1231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       </w:t>
      </w:r>
    </w:p>
    <w:p>
      <w:pPr>
        <w:jc w:val="both"/>
      </w:pPr>
      <w:r>
        <w:rPr/>
        <w:t xml:space="preserve">«Նորմատիվ իրավական ակտերի մասին» օրենքի 33-րդ և 34-րդ հոդվածներին համապատասխան՝ Հայաստանի Հանրապետության կառավարությունը որոշում է.</w:t>
      </w:r>
    </w:p>
    <w:p>
      <w:pPr>
        <w:jc w:val="both"/>
      </w:pPr>
      <w:r>
        <w:rPr/>
        <w:t xml:space="preserve">1. Հայաստանի Հանրապետության կառավարության 2005 թվականի հուլիսի 14-ի «Հայաստանի Հանրապետությունում բնակչության պետական ռեգիստրի համակարգ ներդնելու մասին» N 1231-Ն որոշման (այսուհետ՝ Որոշում) մեջ կատարել հետևյալ փոփոխությունները և լրացումները՝</w:t>
      </w:r>
    </w:p>
    <w:p>
      <w:pPr>
        <w:jc w:val="both"/>
      </w:pPr>
      <w:r>
        <w:rPr/>
        <w:t xml:space="preserve">1) Որոշմամբ սահմանված՝</w:t>
      </w:r>
    </w:p>
    <w:p>
      <w:pPr>
        <w:jc w:val="both"/>
      </w:pPr>
      <w:r>
        <w:rPr/>
        <w:t xml:space="preserve">ա) 1-ին կետի «ա» ենթակետում «Ոստիկանությունն» բառը փոխարինել «Ներքին գործերի նախարարության միգրացիայի և քաղաքացիության ծառայությունն» բառերով:</w:t>
      </w:r>
    </w:p>
    <w:p>
      <w:pPr>
        <w:jc w:val="both"/>
      </w:pPr>
      <w:r>
        <w:rPr/>
        <w:t xml:space="preserve">բ) 2-րդ կետի «ա» ենթակետում «Ոստիկանությունը» բառը փոխարինել «լիազոր մարմինը» բառերով:</w:t>
      </w:r>
    </w:p>
    <w:p>
      <w:pPr>
        <w:jc w:val="both"/>
      </w:pPr>
      <w:r>
        <w:rPr/>
        <w:t xml:space="preserve">գ) 2-րդ կետի «դ» ենթակետը ճանաչել ուժը կորցրած:</w:t>
      </w:r>
    </w:p>
    <w:p>
      <w:pPr>
        <w:jc w:val="both"/>
      </w:pPr>
      <w:r>
        <w:rPr/>
        <w:t xml:space="preserve">դ) 3-րդ կետում «Ոստիկանության պետին՝» բառերը փոխարինել «Լիազոր մարմնի ղեկավարին՝» բառերով:</w:t>
      </w:r>
    </w:p>
    <w:p>
      <w:pPr>
        <w:jc w:val="both"/>
      </w:pPr>
      <w:r>
        <w:rPr/>
        <w:t xml:space="preserve">2) Որոշմամբ հաստատված N 1 հավելվածը՝</w:t>
      </w:r>
    </w:p>
    <w:p>
      <w:pPr>
        <w:jc w:val="both"/>
      </w:pPr>
      <w:r>
        <w:rPr/>
        <w:t xml:space="preserve">ա) լրացնել 17.8-րդ կետով հետևյալ խմբագրությամբ.</w:t>
      </w:r>
    </w:p>
    <w:p>
      <w:pPr>
        <w:jc w:val="both"/>
      </w:pPr>
      <w:r>
        <w:rPr/>
        <w:t xml:space="preserve">«17.8. Քաղաքացին իր կամ իր անչափահաս երեխայի համար բնակչության պետական ռեգիստրում հաշվառման մասին տեղեկանք կարող է ստանալ նաև առցանց դիմելու եղանակով՝ migration.e-gov.am հարթակի միջոցով։ Համակարգը քաղաքացու նույնացումն ապահովելու պարագայում ինքնաշխատ եղանակով ձևավորում է հաշվառման վերաբերյալ տեղեկանք՝ PDF ձևաչափով և ուղարկում դիմողի էլեկտրոնային փոստի հասցեին։ Տեղեկանքը պարունակում է սույն հավելվածի 17․7 կետով հաստատված տեղեկանքների համապատասխան ձևերում ներառված տեղեկատվությունը, ինչպես նաև՝ հսկիչ համար և արագ արձագանքման կոդ, ինչը հնարավորություն է տալիս Հայաստանի Հանրապետության փաստաթղթերի վավերականության ստուգման միասնական verify.e-gov.am հարթակի միջոցով ստուգել փաստաթղթի իսկությունն ու դրանում ամրագրված տեղեկությունները:»:</w:t>
      </w:r>
    </w:p>
    <w:p>
      <w:pPr>
        <w:jc w:val="both"/>
      </w:pPr>
      <w:r>
        <w:rPr/>
        <w:t xml:space="preserve">բ) 18-րդ կետի 3-րդ և 4-րդ պարբերությունները ճանաչել ուժը կորցրած:</w:t>
      </w:r>
    </w:p>
    <w:p>
      <w:pPr>
        <w:jc w:val="both"/>
      </w:pPr>
      <w:r>
        <w:rPr/>
        <w:t xml:space="preserve">գ) 23-րդ կետը շարադրել հետևյալ խմբագրությամբ.</w:t>
      </w:r>
    </w:p>
    <w:p>
      <w:pPr>
        <w:jc w:val="both"/>
      </w:pPr>
      <w:r>
        <w:rPr/>
        <w:t xml:space="preserve">«23. Անձի մահը գրանցած մարմինն առցանց մահվան փաստը հավաստող փաստաթղթի տվյալները (տեսակը, համարը, տալու ամսաթիվը, տրամադրող մարմինը), դրանում նշված քաղաքացու անունը, հայրանունը, ազգանունը, ծննդյան օրը, ամիսը, տարեթիվը, ծննդավայրը, սեռը մուտքագրում է ռեգիստր, որի հիման վրա անձը հանվում է  հաշվառումից:»:</w:t>
      </w:r>
    </w:p>
    <w:p>
      <w:pPr>
        <w:jc w:val="both"/>
      </w:pPr>
      <w:r>
        <w:rPr/>
        <w:t xml:space="preserve">դ) 24-րդ կետի 2-րդ նախադասության «և 7 օրյա ժամկետում նրա տվյալների արխիվացման մասին հայտնում կենտրոնական ռեգիստրին» բառերը հանել:</w:t>
      </w:r>
    </w:p>
    <w:p>
      <w:pPr>
        <w:jc w:val="both"/>
      </w:pPr>
      <w:r>
        <w:rPr/>
        <w:t xml:space="preserve">3) 17.7 կետով հաստատված NN 1,2,3,4,5 ձևերով նախատեսված տեղեկանքների՝ «ԱՆՁՆԱԳՐԱՅԻՆ ԾԱՌԱՅՈՒԹՅԱՆ» բառերը փոխարինել «ՍՏՈՐԱԲԱԺԱՆՄԱՆ» բառով:</w:t>
      </w:r>
    </w:p>
    <w:p>
      <w:pPr>
        <w:jc w:val="both"/>
      </w:pPr>
      <w:r>
        <w:rPr/>
        <w:t xml:space="preserve">4) Որոշմամբ հաստատված N 5 հավելվածը ճանաչել ուժը կորցրած:</w:t>
      </w:r>
    </w:p>
    <w:p>
      <w:pPr>
        <w:jc w:val="both"/>
      </w:pPr>
      <w:r>
        <w:rPr/>
        <w:t xml:space="preserve">5) Սույն որոշումն օրինական ուժի մեջ է մտնում պաշտոնական հրապարակմանը հաջորդող 10-րդ օրը: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2026-04-03T15:22:04+04:00</dcterms:created>
  <dcterms:modified xsi:type="dcterms:W3CDTF">2026-04-03T15:22:04+04:00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