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մարտի 29-ի N 327-Լ որոշման մեջ փոփոխություններ և լրացում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 թվականի    N </w:t>
      </w:r>
      <w:r>
        <w:rPr/>
        <w:t xml:space="preserve">________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ՄԱՐՏԻ  29-Ի N 327-Լ ՈՐՈՇՄԱՆ ՄԵՋ ՓՈՓՈԽՈՒԹՅՈՒՆՆԵՐ </w:t>
      </w:r>
      <w:r>
        <w:rPr>
          <w:b w:val="1"/>
          <w:bCs w:val="1"/>
        </w:rPr>
        <w:t xml:space="preserve">ԵՎ ԼՐԱՑՈՒՄ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2019 թվականի մարտի 29-ի «Հայաստանի Հանրապետությունում 2019-2024 թվականների տավարաբուծության զարգացման ծրագիրը հաստատելու մասին» N 327-Լ որոշման հավելվածի՝</w:t>
      </w:r>
    </w:p>
    <w:p>
      <w:pPr/>
      <w:r>
        <w:rPr/>
        <w:t xml:space="preserve">1) 27-րդ կետի 2-րդ ենթակետի.</w:t>
      </w:r>
    </w:p>
    <w:p>
      <w:pPr>
        <w:jc w:val="both"/>
      </w:pPr>
      <w:r>
        <w:rPr/>
        <w:t xml:space="preserve">ա.  «բ.» պարբերությունը շարադրել հետևյալ խմբագրությամբ</w:t>
      </w:r>
    </w:p>
    <w:p>
      <w:pPr>
        <w:jc w:val="both"/>
      </w:pPr>
      <w:r>
        <w:rPr/>
        <w:t xml:space="preserve">«բ. յուրաքանչյուր շահառու տարեկան կարող է ձեռքբերել առավելագույնը 300 գլուխ կաթնային և համակցված ուղղության կամ 250 գլուխ մսային ուղղության տոհմային ԽԵԿ։ Ծրագրի շրջանակում տրամադրվող վարկերի հանրագումարի մնացորդը մեկ շահառուի համար չի կարող գերազանցել 300 մլն ՀՀ դրամը,»,</w:t>
      </w:r>
    </w:p>
    <w:p>
      <w:pPr>
        <w:jc w:val="both"/>
      </w:pPr>
      <w:r>
        <w:rPr/>
        <w:t xml:space="preserve"> բ. « ե.» պարբերությունում «առավելագույնը 12 ամիս» բառերը փոխարինել «կաթնային և համակցված ուղղության ԽԵԿ ձեռքբերելու դեպքում՝ առավելագույնը 12 ամիս, իսկ մսային ուղղության ԽԵԿ ձեռքբերելու դեպքում՝ առավելագույնը 24 ամիս,» բառերով,</w:t>
      </w:r>
    </w:p>
    <w:p>
      <w:pPr/>
      <w:r>
        <w:rPr/>
        <w:t xml:space="preserve"> </w:t>
      </w:r>
    </w:p>
    <w:p>
      <w:pPr/>
      <w:r>
        <w:rPr/>
        <w:t xml:space="preserve">2) 41-րդ կետի 1-ին ենթակետում «և 12» բառերը փոխարինել «,ինչպես նաև կաթնային և համակցված ուղղության ԽԵԿ ձեռքբերելու դեպքում՝ 12 ամսվա, իսկ մսային ուղղության ԽԵԿ ձեռքբերելու դեպքում՝ 24» բառերով,</w:t>
      </w:r>
    </w:p>
    <w:p>
      <w:pPr/>
      <w:r>
        <w:rPr/>
        <w:t xml:space="preserve">3) 44-րդ կետի 1-ին ենթակետը շարադրել հետևյալ խմբագրությամբ</w:t>
      </w:r>
    </w:p>
    <w:p>
      <w:pPr>
        <w:jc w:val="both"/>
      </w:pPr>
      <w:r>
        <w:rPr/>
        <w:t xml:space="preserve">«1) ծրագրի շրջանակներում ձեռք բերվող 1 գլուխ կաթնային և համակցված ուղղության տոհմային ԽԵԿ-ի հաշվարկային արժեք է ընդունվել 1.0 մլն ՀՀ դրամը, իսկ մսային ուղղության տոհմային ԽԵԿ-ինը՝ 1.2 մլն ՀՀ դրամը.»,</w:t>
      </w:r>
    </w:p>
    <w:p>
      <w:pPr/>
      <w:r>
        <w:rPr/>
        <w:t xml:space="preserve">4) Աղյուսակ 3-ում «Ցուցանիշը» սյունակի «Մեկնարկային տարվա մայր գումարի արտոնյալ ժամկետը, ամիս» բառերը փոխարինել «Կաթնային և համակցված ուղղության ԽԵԿ ձեռքբերելու դեպքում մեկնարկային տարվա մայր գումարի արտոնյալ ժամկետը, ամիս» բառերով,</w:t>
      </w:r>
    </w:p>
    <w:p>
      <w:pPr/>
      <w:r>
        <w:rPr/>
        <w:t xml:space="preserve">5) Աղյուսակ 3-ում «Ցուցանիշը» սյունակի «Մեկնարկային տարվա մայր գումարի արտոնյալ ժամկետը, ամիս» տողից հետո լրացնել նոր տողով հետևյալ բովանդակությամբ․</w:t>
      </w:r>
    </w:p>
    <w:p>
      <w:pPr/>
      <w:r>
        <w:rPr/>
        <w:t xml:space="preserve">«</w:t>
      </w:r>
    </w:p>
    <w:tbl>
      <w:tblGrid>
        <w:gridCol w:w="3075" w:type="dxa"/>
        <w:gridCol w:w="615" w:type="dxa"/>
        <w:gridCol w:w="570" w:type="dxa"/>
        <w:gridCol w:w="570" w:type="dxa"/>
        <w:gridCol w:w="420" w:type="dxa"/>
        <w:gridCol w:w="570" w:type="dxa"/>
        <w:gridCol w:w="570" w:type="dxa"/>
        <w:gridCol w:w="570" w:type="dxa"/>
        <w:gridCol w:w="570" w:type="dxa"/>
        <w:gridCol w:w="570" w:type="dxa"/>
        <w:gridCol w:w="570" w:type="dxa"/>
        <w:gridCol w:w="990" w:type="dxa"/>
      </w:tblGrid>
      <w:tblPr>
        <w:tblW w:w="9645" w:type="dxa"/>
        <w:tblLayout w:type="autofit"/>
      </w:tblPr>
      <w:tr>
        <w:trPr/>
        <w:tc>
          <w:tcPr>
            <w:tcW w:w="3075" w:type="dxa"/>
            <w:noWrap/>
          </w:tcPr>
          <w:p>
            <w:pPr/>
            <w:r>
              <w:rPr/>
              <w:t xml:space="preserve">Մսային ուղղության ԽԵԿ ձեռքբերելու դեպքում մեկնարկային տարվա մայր գումարի արտոնյալ ժամկետը, ամիս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 »։</w:t>
      </w:r>
    </w:p>
    <w:p>
      <w:pPr/>
      <w:r>
        <w:rPr/>
        <w:t xml:space="preserve">2. 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2026-04-04T04:23:45+04:00</dcterms:created>
  <dcterms:modified xsi:type="dcterms:W3CDTF">2026-04-04T04:23:45+04:00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