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ՓԵՏՐՎԱՐԻ 25-Ի N 252-Լ ՈՐՈՇՄԱՆ ՄԵՋ ՓՈՓՈԽՈՒԹՅՈՒՆՆԵՐ ԵՎ ԼՐԱՑՈՒՄ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------------------------ 2023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ՓԵՏՐՎԱՐԻ 25-Ի N 252-Լ ՈՐՈՇՄԱՆ ՄԵՋ ՓՈՓՈԽՈՒԹՅՈՒՆՆԵՐ ԵՎ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«Կառավարության կառուցվածքի և գործունեության մասին» օրենքի 12-րդ հոդվածի 1-ին մասը, ինչպես նաև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փետրվարի 25-ի «Կառավարության աշխատակարգը հաստատելու մասին» N 252-Լ որոշման հավելվածի՝</w:t>
      </w:r>
    </w:p>
    <w:p>
      <w:pPr>
        <w:jc w:val="both"/>
      </w:pPr>
      <w:r>
        <w:rPr/>
        <w:t xml:space="preserve">1) 83-րդ կետի երկրորդ նախադասությունից հանել «, իսկ գաղտնի հարցերի դեպքում՝ գաղտնի փաստաթղթաշրջանառության համակարգով» բառերը,</w:t>
      </w:r>
    </w:p>
    <w:p>
      <w:pPr>
        <w:jc w:val="both"/>
      </w:pPr>
      <w:r>
        <w:rPr/>
        <w:t xml:space="preserve">2) 84-րդ կետի «տրամադրում քվեարկության դրված հարցը» բառերը փոխարինել «ուղարկում գրավոր քվեարկություն կազմակերպելու մասին հանձնարարականը»,</w:t>
      </w:r>
    </w:p>
    <w:p>
      <w:pPr>
        <w:jc w:val="both"/>
      </w:pPr>
      <w:r>
        <w:rPr/>
        <w:t xml:space="preserve">3) 85-րդ կետը շարադրել հետևյալ խմբագրությամբ.</w:t>
      </w:r>
    </w:p>
    <w:p>
      <w:pPr>
        <w:jc w:val="both"/>
      </w:pPr>
      <w:r>
        <w:rPr/>
        <w:t xml:space="preserve">«Մինչև Կառավարության անդամներին հանձնարարական ուղարկելը գրավոր քվեարկության դրվող հարցը տեղադրվում է էլեկտրոնային փաստաթղթաշրջանառության համակարգում և հրապարակվում Կառավարության պաշտոնական կայքէջում՝ բացառությամբ գաղտնի հարցերի, որոնք ուղարկվում են հանձնարարականի հետ միասին, իսկ էլեկտրոնային փաստաթղթաշրջանառության համակարգում տեղադրվում են «Գաղտնի» նշումով:»,</w:t>
      </w:r>
    </w:p>
    <w:p>
      <w:pPr>
        <w:jc w:val="both"/>
      </w:pPr>
      <w:r>
        <w:rPr/>
        <w:t xml:space="preserve">4) 86-րդ կետի՝</w:t>
      </w:r>
    </w:p>
    <w:p>
      <w:pPr>
        <w:jc w:val="both"/>
      </w:pPr>
      <w:r>
        <w:rPr/>
        <w:t xml:space="preserve">ա. առաջին նախադասության «վարչապետի աշխատակազմ ներկայացնելով համապատասխան քվեաթերթիկը՝ քվեարկված կողմ կամ դեմ և ստորագրված, կամ ներկայացնելով առաջարկություն հարցի քննարկումը Կառավարության նիստում իրականացնելու վերաբերյալ» բառերը փոխարինել «էլեկտրոնային փաստաթղթաշրջանառության համակարգում էլեկտրոնային եղանակով քվեարկելով կողմ կամ դեմ, կամ առաջարկելով հարցի քննարկումն իրականացնել Կառավարության նիստում» բառերով. </w:t>
      </w:r>
    </w:p>
    <w:p>
      <w:pPr>
        <w:jc w:val="both"/>
      </w:pPr>
      <w:r>
        <w:rPr/>
        <w:t xml:space="preserve">բ. վերջում լրացնել հետևյալ բովանդակությամբ նախադասություն.</w:t>
      </w:r>
    </w:p>
    <w:p>
      <w:pPr>
        <w:jc w:val="both"/>
      </w:pPr>
      <w:r>
        <w:rPr/>
        <w:t xml:space="preserve">«Էլեկտրոնային քվեարկության համակարգի խափանման դեպքում Կառավարության անդամներն իրենց դիրքորոշումը ներկայացնում են համապատասխան գրություն ուղարկելով վարչապետի աշխատակազմ (գրության մեջ պետք է հստակ նշվի դիրքորոշումը՝ կողմ կամ դեմ լինելու կամ հարցի քննարկումը Կառավարության նիստում իրականացնելու առաջարկի վերաբերյալ):»,</w:t>
      </w:r>
    </w:p>
    <w:p>
      <w:pPr>
        <w:jc w:val="both"/>
      </w:pPr>
      <w:r>
        <w:rPr/>
        <w:t xml:space="preserve">5) 87-րդ կետի առաջին նախադասության «(քվեաթերթիկ)» բառը, ինչպես նաև երկրորդ նախադասության «, և քվեաթերթիկ չի ներկայացվում» բառերը հանել: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31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2026-03-31T06:20:44+04:00</dcterms:created>
  <dcterms:modified xsi:type="dcterms:W3CDTF">2026-03-31T06:20:44+04:00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