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տարածքում տարբեր ինտենսիվության երաշտային պայմանների հաշվարկման ցուցանիշները և մեթոդաբանությունը սահմանելու մասին» կառավարության որոշման նախագիծ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«    » _________________ 2023      N   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ՏԱՐԱԾՔՈՒՄ ՏԱՐԲԵՐ ԻՆՏԵՆՍԻՎՈՒԹՅԱՆ ԵՐԱՇՏԱՅԻՆ ՊԱՅՄԱՆՆԵՐԻ ՀԱՇՎԱՐԿՄԱՆ ՑՈՒՑԱՆԻՇՆԵՐԸեվ ՄԵԹՈԴԱԲԱՆՈՒԹՅՈՒՆԸ ՍԱՀՄԱՆԵԼՈՒ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  Հայաստանի Հանրապետության ջրային օրենսգրքի 92-րդ հոդվածի 3-րդ մասով 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տարածքում տարբեր ինտենսիվության երաշտային պայմանների հաշվարկման ցուցանիշները և մեթոդաբանությունը` համաձայն 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 2023 թվականի</w:t>
      </w:r>
    </w:p>
    <w:p>
      <w:pPr/>
      <w:r>
        <w:rPr/>
        <w:t xml:space="preserve">«    » ______________   N…-Ն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ՏԱՐԱԾՔՈՒՄ ՏԱՐԲԵՐ ԻՆՏԵՆՍԻՎՈՒԹՅԱՆ ԵՐԱՇՏԱՅԻՆ ՊԱՅՄԱՆՆԵՐԻ ՀԱՇՎԱՐԿՄԱՆ ՑՈՒՑԱՆԻՇՆԵՐԸ ԵՎ ՄԵԹՈԴԱԲԱՆՈՒԹՅՈՒՆԸ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Հավելվածով սահմանվում են Հայաստանի Հանրապետության տարածքում տարբեր ինտենսիվության երաշտային պայմանների հաշվարկման ցուցանիշները և կիրառվող մեթոդաբանությունը։</w:t>
      </w:r>
    </w:p>
    <w:p>
      <w:pPr>
        <w:numPr>
          <w:ilvl w:val="0"/>
          <w:numId w:val="3"/>
        </w:numPr>
      </w:pPr>
      <w:r>
        <w:rPr/>
        <w:t xml:space="preserve">Համաշխարհային օդերևութաբանական կազմակերպության չորայնության ցուցիչների տեղեկագրում ընդգրկված Սելյանինովի հիդրոթերմիկ խոնավության գործակիցը և մեթոդաբանությունը կիրառելի է Հայաստանի Հանրապետության տարածքում տարբեր ինտենսիվության երաշտային պայմանների հաշվարկման համար։</w:t>
      </w:r>
    </w:p>
    <w:p>
      <w:pPr>
        <w:numPr>
          <w:ilvl w:val="0"/>
          <w:numId w:val="3"/>
        </w:numPr>
      </w:pPr>
      <w:r>
        <w:rPr/>
        <w:t xml:space="preserve">Սույն Հավելվածի իմաստով կիրառվող հասկացություններն են՝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Սելյանինովի հիդրոթերմիկ խոնավության գործակից</w:t>
      </w:r>
      <w:r>
        <w:rPr/>
        <w:t xml:space="preserve"> (այսուհետ՝ ՀԹԳ, [մմ/</w:t>
      </w:r>
      <w:r>
        <w:rPr>
          <w:vertAlign w:val="superscript"/>
        </w:rPr>
        <w:t xml:space="preserve">0</w:t>
      </w:r>
      <w:r>
        <w:rPr/>
        <w:t xml:space="preserve">C])՝ գործակից, որը հաշվարկվում է չորրորդ ենթակետում բերված բանաձևով,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ցուցանիշ՝</w:t>
      </w:r>
      <w:r>
        <w:rPr/>
        <w:t xml:space="preserve"> օդերևութաբանական պարամետրեր, որոնք օգտագործվում են Երաշտի պայմանների հաշվարկման համար,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երաշտի ինտենսիվություն՝</w:t>
      </w:r>
      <w:r>
        <w:rPr/>
        <w:t xml:space="preserve"> որոշակի ժամանակահատվածում կոնկրետ տեղանքի չորության վիճակ, որը գնահատվում է օդերևութաբանական կայանների դիտարկումներից ստացված համապատասխան ցուցանիշների կիրառմամբ,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հարակից տարածքներ</w:t>
      </w:r>
      <w:r>
        <w:rPr/>
        <w:t xml:space="preserve">՝ օդերևութաբանական կայանների դիտարկումներից դուրս տարածքներ:</w:t>
      </w:r>
    </w:p>
    <w:p>
      <w:pPr>
        <w:numPr>
          <w:ilvl w:val="0"/>
          <w:numId w:val="5"/>
        </w:numPr>
      </w:pPr>
      <w:r>
        <w:rPr/>
        <w:t xml:space="preserve">Երաշտային պայմանների հաշվարկման հիմնական ցուցանիշներն են տեղումները և ջերմաստիճանը։</w:t>
      </w:r>
    </w:p>
    <w:p>
      <w:pPr>
        <w:numPr>
          <w:ilvl w:val="0"/>
          <w:numId w:val="5"/>
        </w:numPr>
      </w:pPr>
      <w:r>
        <w:rPr/>
        <w:t xml:space="preserve">ՀԹԳ-ն հաշվարկվում է հետևյալ բանաձևով՝</w:t>
      </w:r>
    </w:p>
    <w:p>
      <w:pPr/>
      <w:r>
        <w:rPr/>
        <w:t xml:space="preserve"> Որտեղ`</w:t>
      </w:r>
    </w:p>
    <w:p>
      <w:pPr/>
      <w:r>
        <w:rPr/>
        <w:t xml:space="preserve">∑R – մթնոլորտային տեղումների քանակի գումարն է գնահատվող տասնօրյակի և դրան նախորդող երկու տասնօրյակների համար,</w:t>
      </w:r>
    </w:p>
    <w:p>
      <w:pPr/>
      <w:r>
        <w:rPr/>
        <w:t xml:space="preserve">∑T - 10°C -ից մեծ կամ հավասար միջին օրական ջերմատիճանների գումարն է գնահատվող տասնօրյակի և դրան նախորդող երկու տասնօրյակների համար։</w:t>
      </w:r>
    </w:p>
    <w:p>
      <w:pPr>
        <w:numPr>
          <w:ilvl w:val="0"/>
          <w:numId w:val="6"/>
        </w:numPr>
      </w:pPr>
      <w:r>
        <w:rPr/>
        <w:t xml:space="preserve">Սելյանինովի ՀԹԳ-ի արժեքների հիման վրա Հայաստանի կլիմայական պայմաններում առանձնացվում են երաշտի ինտենսիվության 5 կարգ՝</w:t>
      </w:r>
    </w:p>
    <w:p>
      <w:pPr>
        <w:numPr>
          <w:ilvl w:val="0"/>
          <w:numId w:val="7"/>
        </w:numPr>
      </w:pPr>
      <w:r>
        <w:rPr/>
        <w:t xml:space="preserve">Շատ ուժեղ 0-0.19 (կարգ 1),</w:t>
      </w:r>
    </w:p>
    <w:p>
      <w:pPr>
        <w:numPr>
          <w:ilvl w:val="0"/>
          <w:numId w:val="7"/>
        </w:numPr>
      </w:pPr>
      <w:r>
        <w:rPr/>
        <w:t xml:space="preserve">Ուժեղ0.2-0.39 (կարգ 2),</w:t>
      </w:r>
    </w:p>
    <w:p>
      <w:pPr>
        <w:numPr>
          <w:ilvl w:val="0"/>
          <w:numId w:val="7"/>
        </w:numPr>
      </w:pPr>
      <w:r>
        <w:rPr/>
        <w:t xml:space="preserve">Միջին 0.4-0.6 (կարգ 3),</w:t>
      </w:r>
    </w:p>
    <w:p>
      <w:pPr>
        <w:numPr>
          <w:ilvl w:val="0"/>
          <w:numId w:val="7"/>
        </w:numPr>
      </w:pPr>
      <w:r>
        <w:rPr/>
        <w:t xml:space="preserve">Թույլ 0.61-0.75 (կարգ 4),</w:t>
      </w:r>
    </w:p>
    <w:p>
      <w:pPr>
        <w:numPr>
          <w:ilvl w:val="0"/>
          <w:numId w:val="7"/>
        </w:numPr>
      </w:pPr>
      <w:r>
        <w:rPr/>
        <w:t xml:space="preserve">Երաշտի բացակայություն 0.76-5.0 (կարգ 5)։</w:t>
      </w:r>
    </w:p>
    <w:p>
      <w:pPr>
        <w:numPr>
          <w:ilvl w:val="0"/>
          <w:numId w:val="8"/>
        </w:numPr>
      </w:pPr>
      <w:r>
        <w:rPr/>
        <w:t xml:space="preserve">Հայաստանի կլիմայական պայմաններում տարվա տաք ժամանակահատվածում՝ պայմանավորված Հայաստանի լեռնային ռելիեֆով, տեղային տեղումներով և կոնվեկտիվ պրոցեսներով, երաշտի ինտենսիվության ճշգրիտ գնահատման համար լրացուցիչ իրականացվում է սինօպտիկական իրավիճակի, օդերևութաբանական ռադարի և արբանյակային դիտարկումների վերլուծություն։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B68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493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AE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D8CE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5C8DF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2A6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0235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2026-03-31T01:50:48+04:00</dcterms:created>
  <dcterms:modified xsi:type="dcterms:W3CDTF">2026-03-31T01:50:48+04:00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