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ՓԵՏՐՎԱՐԻ 20-Ի N 157-Ն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«_____» _____________ 2023 թվականի   N ____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2014 ԹՎԱԿԱՆԻ ՓԵՏՐՎԱՐԻ 20-Ի N 157-Ն ՈՐՈՇՄԱՆ ՄԵՋ ՓՈՓՈԽՈՒԹՅՈՒՆՆԵՐ ԿԱՏԱՐԵԼՈՒ ՄԱՍԻՆ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փետրվարի 20-ի «Փոստային կապի ոլորտում մոնիտորինգի իրականացման կարգը հաստատելու մասին» թիվ 157-Ն որոշման (այսուհետ՝ Որոշում) մեջ կատարել հետևյալ փոփոխությունները՝</w:t>
      </w:r>
    </w:p>
    <w:p>
      <w:pPr/>
      <w:r>
        <w:rPr/>
        <w:t xml:space="preserve">1 Որոշման նախաբանը շարադրել հետևյալ խմբագրությամբ.</w:t>
      </w:r>
    </w:p>
    <w:p>
      <w:pPr/>
      <w:r>
        <w:rPr/>
        <w:t xml:space="preserve">Ղեկավարվելով «Փոստային կապի մասին» օրենքի 9-րդ հոդվածի 1-ին մասի «է» կետով՝ Հայաստանի Հանրապետության կառավարությունը </w:t>
      </w:r>
      <w:r>
        <w:rPr>
          <w:b w:val="1"/>
          <w:bCs w:val="1"/>
        </w:rPr>
        <w:t xml:space="preserve">որոշում է.»</w:t>
      </w:r>
      <w:r>
        <w:rPr>
          <w:b w:val="1"/>
          <w:bCs w:val="1"/>
        </w:rPr>
        <w:t xml:space="preserve">:</w:t>
      </w:r>
    </w:p>
    <w:p>
      <w:pPr/>
      <w:r>
        <w:rPr/>
        <w:t xml:space="preserve">2) Որոշման վերնագրում և ամբողջ տեքստում «ոլորտ» բառը փոխարինել «բնագավառ» բառով՝ համապատասխան հոլովաձևերով:</w:t>
      </w:r>
    </w:p>
    <w:p>
      <w:pPr/>
      <w:r>
        <w:rPr/>
        <w:t xml:space="preserve">3) Որոշմամբ հաստատված հավելվածի 4-րդ կետի «տրանսպորտի և կապի» բառերը փոխարինել «բարձր տեխնոլոգիական արդյունաբերության»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D02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4AC1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2026-03-31T03:54:39+04:00</dcterms:created>
  <dcterms:modified xsi:type="dcterms:W3CDTF">2026-03-31T03:54:39+04:00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