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ԵՂԵԳՆԱՁՈՐ ՀԱՄԱՅՆՔԻ ԱՎԱԳԱՆՈՒ 2022 ԹՎԱԿԱՆԻ ԴԵԿՏԵՄԲԵՐԻ 23-Ի ԹԻՎ 154-Ն ՈՐՈՇՄԱՆ 2-ՐԴ ՀԱՎԵԼՎԱԾՈՒՄ ԼՐԱՑՈՒՄ ԿԱՏԱՐԵԼՈՒ ՄԱՍԻՆ</w:t>
      </w:r>
      <w:bookmarkEnd w:id="0"/>
    </w:p>
    <w:p>
      <w:pPr/>
      <w:r>
        <w:rPr/>
        <w:t xml:space="preserve">Ղեկավարվելով «Տեղական ինքնակառավարման մասին» Հայաստանի Հանրապետության օրենքի 18-րդ հոդվածի 1-ին մասի 18-րդ կետի, «Տեղական տուրքերի և վճարների մասին» Հայաստանի Հանրապետության օրենքի 8-րդ հոդվածի 3-րդ մասի, 10-րդ հոդվածի 1-ին մասի 17-րդ կետի, 14-րդ հոդվածի 1-ին մասի 17-րդ կետի, «Ավտոտրանսպորտային միջոցների կայանատեղերի տեղական վճարի և վարչական վարույթի առանձնահատկությունների մասին» Հայաստանի Հանրապետության օրենքի 2-րդ հոդվածի, 9-րդ հոդվածի 1-ին մասի, 10-րդ հոդվածի 2-րդ մասի 4-րդ կետի պահանջներով և «Նորմատիվ իրավական ակտերի մասին» Հայաստանի Հանրապետության օրենքի 33-րդ հոդվածի 3-րդ մասի դրույթներով.</w:t>
      </w:r>
    </w:p>
    <w:p>
      <w:pPr>
        <w:jc w:val="center"/>
      </w:pPr>
      <w:r>
        <w:rPr>
          <w:b w:val="1"/>
          <w:bCs w:val="1"/>
        </w:rPr>
        <w:t xml:space="preserve">ՀԱՄԱՅՆՔԻ ԱՎԱԳԱՆԻՆ ՈՐՈՇՈւՄ Է`</w:t>
      </w:r>
    </w:p>
    <w:p>
      <w:pPr>
        <w:numPr>
          <w:ilvl w:val="0"/>
          <w:numId w:val="2"/>
        </w:numPr>
      </w:pPr>
      <w:r>
        <w:rPr/>
        <w:t xml:space="preserve">Եղեգնաձոր համայնքի ավագանու 2022 թվականի դեկտեմբերի 23-ի՝ «Եղեգնաձոր համայնքի տարածքում 2023 թվականի համար տեղական տուրքերի և վճարների տեսակներն ու դրույքաչափերը սահմանելու մասին» թիվ 154-Ն որոշման N 2 հավելվածում (տեղական վճարների տեսակները և դրույքաչափերը) լրացնել ստորև բերված նոր 17-րդ կետ․</w:t>
      </w:r>
    </w:p>
    <w:tbl>
      <w:tblGrid>
        <w:gridCol w:w="705" w:type="dxa"/>
        <w:gridCol w:w="5115" w:type="dxa"/>
        <w:gridCol w:w="1935" w:type="dxa"/>
        <w:gridCol w:w="2580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«17.</w:t>
            </w:r>
          </w:p>
        </w:tc>
        <w:tc>
          <w:tcPr>
            <w:tcW w:w="5115" w:type="dxa"/>
            <w:noWrap/>
          </w:tcPr>
          <w:p>
            <w:pPr/>
            <w:r>
              <w:rPr>
                <w:b w:val="1"/>
                <w:bCs w:val="1"/>
              </w:rPr>
              <w:t xml:space="preserve">Եղեգնաձոր համայնքի սեփականություն հանդիսացող, Եղեգնաձոր քաղաքի ավտոկայանատեղիում ավտոտրանսպորտային միջոց կայանելու համար գանձվում է վճար հետևյալ դրույքաչափերով</w:t>
            </w:r>
            <w:r>
              <w:rPr>
                <w:b w:val="1"/>
                <w:bCs w:val="1"/>
              </w:rPr>
              <w:t xml:space="preserve">`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5115" w:type="dxa"/>
            <w:noWrap/>
          </w:tcPr>
          <w:p>
            <w:pPr/>
            <w:r>
              <w:rPr/>
              <w:t xml:space="preserve">Յուրաքանչյուր մեկ ժամվա համար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5115" w:type="dxa"/>
            <w:noWrap/>
          </w:tcPr>
          <w:p>
            <w:pPr/>
            <w:r>
              <w:rPr/>
              <w:t xml:space="preserve">Յուրաքանչյուր մեկ օրվա համար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5115" w:type="dxa"/>
            <w:noWrap/>
          </w:tcPr>
          <w:p>
            <w:pPr/>
            <w:r>
              <w:rPr/>
              <w:t xml:space="preserve">Մեկ շաբաթվա համար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3 000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5115" w:type="dxa"/>
            <w:noWrap/>
          </w:tcPr>
          <w:p>
            <w:pPr/>
            <w:r>
              <w:rPr/>
              <w:t xml:space="preserve">Մեկ ամսվա համար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7 000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5115" w:type="dxa"/>
            <w:noWrap/>
          </w:tcPr>
          <w:p>
            <w:pPr/>
            <w:r>
              <w:rPr/>
              <w:t xml:space="preserve">Մեկ տարվա համար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8 0000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8C5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2026-04-02T05:39:24+04:00</dcterms:created>
  <dcterms:modified xsi:type="dcterms:W3CDTF">2026-04-02T05:39:24+04:00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