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վարչապետի 2004 թվականի հուլիսի 7-ի թիվ 435-Ն ուժը կորցրած ճանաչելու մասին» ՀՀ վարչապետի որոշման նախագիծը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br/>
      <w:r>
        <w:rPr/>
        <w:t xml:space="preserve">ՀԱՅԱՍՏԱՆԻ ՀԱՆՐԱՊԵՏՈՒԹՅԱՆ ՎԱՐՉԱՊԵՏԻ</w:t>
      </w:r>
      <w:br/>
      <w:r>
        <w:rPr/>
        <w:t xml:space="preserve">ՈՐՈՇՈՒՄ</w:t>
      </w:r>
      <w:br/>
      <w:r>
        <w:rPr/>
        <w:t xml:space="preserve"> ----------- 2023 թվականի N - Ն</w:t>
      </w:r>
    </w:p>
    <w:p>
      <w:pPr>
        <w:jc w:val="center"/>
      </w:pPr>
      <w:br/>
      <w:r>
        <w:rPr/>
        <w:t xml:space="preserve">ՀԱՅԱՍՏԱՆԻ ՀԱՆՐԱՊԵՏՈՒԹՅԱՆ ՎԱՐՉԱՊԵՏԻ 2004 ԹՎԱԿԱՆԻ ՀՈՒԼԻՍԻ7-ԻԹԻՎ435-ՆՈՒԺԸ ԿՈՐՑՐԱԾ ՃԱՆԱՉԵԼՈՒ ՄԱՍԻՆ</w:t>
      </w:r>
    </w:p>
    <w:p>
      <w:pPr>
        <w:jc w:val="both"/>
      </w:pPr>
      <w:br/>
      <w:r>
        <w:rPr/>
        <w:t xml:space="preserve">«Նորմատիվիրավականակտերիմասին» օրենքի 37-րդհոդվածի 1-ին մասի համաձայն`</w:t>
      </w:r>
      <w:br/>
      <w:r>
        <w:rPr/>
        <w:t xml:space="preserve">1․ Հայաստանի Հանրապետության վարչապետի 2004 թվականի հուլիսի 7-ի «Հայաստանի Հանրապետության վարչապետի կողմից զենքով պարգևատրման կարգը սահմանելու և Հայաստանի Հանրապետության վարչապետի 2001 թվականի N 861 որոշման մեջ լրացումներ կատարելու մասին» N 435-Ն որոշումը (այսուհետ՝ Որոշում) ուժը կորցրած ճանաչել։</w:t>
      </w:r>
      <w:br/>
      <w:r>
        <w:rPr/>
        <w:t xml:space="preserve">2․ 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2026-03-31T09:12:01+04:00</dcterms:created>
  <dcterms:modified xsi:type="dcterms:W3CDTF">2026-03-31T09:12:01+04:00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