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2016 թվականի փետրվարի 11-ի № 113-Ն որոշման մեջ լրացում կատարելու մասին»</w:t>
      </w:r>
      <w:bookmarkEnd w:id="0"/>
    </w:p>
    <w:p>
      <w:pPr/>
      <w:r>
        <w:rPr/>
        <w:t xml:space="preserve">Հիմք ընդունելով «Նորմատիվ իրավական ակտերի մասին» օրենքի 34-րդ հոդվածը` Հայաստանի Հանրապետության կառավարությունը </w:t>
      </w:r>
      <w:r>
        <w:rPr>
          <w:b w:val="1"/>
          <w:bCs w:val="1"/>
        </w:rPr>
        <w:t xml:space="preserve">որոշում է՝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2016 թվականի փետրվարի 11-ի «</w:t>
      </w:r>
      <w:r>
        <w:rPr>
          <w:b w:val="1"/>
          <w:bCs w:val="1"/>
        </w:rPr>
        <w:t xml:space="preserve">Օրենսդրական չափագիտական հսկողության ենթակա չափման միջոցների ցանկը սահմանելու մասին</w:t>
      </w:r>
      <w:r>
        <w:rPr/>
        <w:t xml:space="preserve">» N 113-Ն որոշմամբ սահմանված  հավելվածը 89-րդ կետից հետո լրացնել հետևյալ բովանդակությամբ նոր՝ 90-րդ կետով․</w:t>
      </w:r>
    </w:p>
    <w:p>
      <w:pPr/>
      <w:r>
        <w:rPr/>
        <w:t xml:space="preserve">«</w:t>
      </w:r>
    </w:p>
    <w:tbl>
      <w:tblGrid>
        <w:gridCol w:w="810" w:type="dxa"/>
        <w:gridCol w:w="7125" w:type="dxa"/>
      </w:tblGrid>
      <w:tblPr>
        <w:tblW w:w="0" w:type="auto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90․</w:t>
            </w:r>
          </w:p>
        </w:tc>
        <w:tc>
          <w:tcPr>
            <w:tcW w:w="7125" w:type="dxa"/>
            <w:noWrap/>
          </w:tcPr>
          <w:p>
            <w:pPr/>
            <w:r>
              <w:rPr/>
              <w:t xml:space="preserve">արհեստական երիկամի հեմոդիալիզի սարքեր</w:t>
            </w:r>
          </w:p>
        </w:tc>
      </w:tr>
    </w:tbl>
    <w:p>
      <w:pPr/>
      <w:r>
        <w:rPr/>
        <w:t xml:space="preserve">»։</w:t>
      </w:r>
      <w:br/>
      <w:r>
        <w:rPr/>
        <w:t xml:space="preserve">  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2026-04-01T06:50:43+04:00</dcterms:created>
  <dcterms:modified xsi:type="dcterms:W3CDTF">2026-04-01T06:50:43+04:00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