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«Վարչական իրավախախտումների վերաբերյալ Հայաստանի Հանրապետության օրենսգրքում փոփոխություն կատարելու մասին» օրենքի նախագիծը</w:t>
      </w:r>
      <w:bookmarkEnd w:id="0"/>
    </w:p>
    <w:p>
      <w:pPr>
        <w:jc w:val="center"/>
      </w:pPr>
      <w:r>
        <w:rPr/>
        <w:t xml:space="preserve">ՆԱԽԱԳԻԾ</w:t>
      </w:r>
    </w:p>
    <w:p>
      <w:pPr>
        <w:jc w:val="center"/>
      </w:pPr>
      <w:br/>
      <w:r>
        <w:rPr/>
        <w:t xml:space="preserve">ՀԱՅԱՍՏԱՆԻ ՀԱՆՐԱՊԵՏՈՒԹՅԱՆ </w:t>
      </w:r>
      <w:br/>
      <w:r>
        <w:rPr/>
        <w:t xml:space="preserve"> </w:t>
      </w:r>
      <w:br/>
      <w:r>
        <w:rPr/>
        <w:t xml:space="preserve">Օ Ր Ե Ն Ք Ը</w:t>
      </w:r>
    </w:p>
    <w:p>
      <w:pPr>
        <w:jc w:val="center"/>
      </w:pPr>
      <w:r>
        <w:rPr/>
        <w:t xml:space="preserve"> </w:t>
      </w:r>
    </w:p>
    <w:p>
      <w:pPr>
        <w:jc w:val="center"/>
      </w:pPr>
      <w:r>
        <w:rPr/>
        <w:t xml:space="preserve">ՎԱՐՉԱԿԱՆ ԻՐԱՎԱԽԱԽՏՈՒՄՆԵՐԻ ՎԵՐԱԲԵՐՅԱԼ ՀԱՅԱՍՏԱՆԻ ՀԱՆՐԱՊԵՏՈՒԹՅԱՆ ՕՐԵՆՍԳՐՔՈՒՄ ՓՈՓՈԽՈՒԹՅՈՒՆ ԿԱՏԱՐԵԼՈՒ ՄԱՍԻՆ</w:t>
      </w:r>
    </w:p>
    <w:p>
      <w:pPr>
        <w:jc w:val="both"/>
      </w:pPr>
      <w:r>
        <w:rPr/>
        <w:t xml:space="preserve"> </w:t>
      </w:r>
    </w:p>
    <w:p>
      <w:pPr>
        <w:jc w:val="both"/>
      </w:pPr>
      <w:r>
        <w:rPr/>
        <w:t xml:space="preserve">Հոդված 1. 1985 թվականի դեկտեմբերի 6-ի Վարչական իրավախախտումների վերաբերյալ Հայաստանի Հանրապետության օրենսգրքի 37-րդ հոդվածի 2-րդ մասը շարադրել հետևյալ խմբագրությամբ.</w:t>
      </w:r>
      <w:br/>
      <w:r>
        <w:rPr/>
        <w:t xml:space="preserve">«Քրեական հետապնդում չհարուցելու, քրեական հետապնդումը դադարեցնելու, քրեական վարույթը կարճելու կամ արդարացման դատավճռի դեպքում, բայց երբ խախտողի գործողություններում առկա են վարչական իրավախախտման նշաններ, վարչական տույժը կարող է նշանակվել քրեական հետապնդում չհարուցելու, քրեական հետապնդումը դադարեցնելու, քրեական վարույթը կարճելու մասին օրինական ուժի մեջ մտած որոշումը կամ օրինական ուժի մեջ մտած արդարացման դատավճիռը ստանալու օրվանից մեկ ամսվա ընթացքում, սակայն ոչ ուշ, քան նշված որոշումներն ուժի մեջ մտնելուց վեց ամսվա ընթացքում:»:</w:t>
      </w:r>
      <w:br/>
      <w:r>
        <w:rPr/>
        <w:t xml:space="preserve">Հոդված 2. Սույն օրենքն ուժի մեջ է մտնում պաշտոնական հրապարակման օրվան հաջորդող օրը:</w:t>
      </w:r>
    </w:p>
    <w:p>
      <w:pPr>
        <w:jc w:val="both"/>
      </w:pPr>
      <w:br/>
      <w:r>
        <w:rPr/>
        <w:t xml:space="preserve">Հանրապետության նախագահ                Վ. Խաչատուրյան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2026-04-03T15:22:12+04:00</dcterms:created>
  <dcterms:modified xsi:type="dcterms:W3CDTF">2026-04-03T15:22:12+04:00</dcterms:modified>
</cp:coreProperties>
</file>

<file path=docProps/custom.xml><?xml version="1.0" encoding="utf-8"?>
<Properties xmlns="http://schemas.openxmlformats.org/officeDocument/2006/custom-properties" xmlns:vt="http://schemas.openxmlformats.org/officeDocument/2006/docPropsVTypes"/>
</file>