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«Ձերբակալված և կալանավորված անձանց պահելու մասին» օրենքում լրացում կատարելու մասին» օրենքի նախագիծը:</w:t>
      </w:r>
      <w:bookmarkEnd w:id="0"/>
    </w:p>
    <w:p>
      <w:pPr>
        <w:jc w:val="center"/>
      </w:pPr>
      <w:br/>
      <w:r>
        <w:rPr/>
        <w:t xml:space="preserve">ՀԱՅԱՍՏԱՆԻ ՀԱՆՐԱՊԵՏՈՒԹՅԱՆ</w:t>
      </w:r>
      <w:br/>
      <w:r>
        <w:rPr/>
        <w:t xml:space="preserve">ՕՐԵՆՔԸ</w:t>
      </w:r>
      <w:br/>
      <w:r>
        <w:rPr/>
        <w:t xml:space="preserve">ՁԵՐԲԱԿԱԼՎԱԾ ԵՎ ԿԱԼԱՆԱՎՈՐՎԱԾ ԱՆՁԱՆՑ ՊԱՀԵԼՈՒ ՄԱՍԻՆ ՕՐԵՆՔՈՒՄ ԼՐԱՑՈՒՄ ԿԱՏԱՐԵԼՈՒ ՄԱՍԻՆ</w:t>
      </w:r>
    </w:p>
    <w:p>
      <w:pPr>
        <w:jc w:val="both"/>
      </w:pPr>
      <w:br/>
      <w:r>
        <w:rPr/>
        <w:t xml:space="preserve">Հոդված 1․ Ձերբակալված և կալանավորված անձանց պահելու մասին 2002 թվականի փետրվարի 6-ի ՀՕ-305 օրենքի 4-րդ հոդվածի 1-ին պարբերությունից հետո լրացնել նոր պարբերություն՝ հետևյալ բովանդակությամբ․</w:t>
      </w:r>
      <w:br/>
      <w:r>
        <w:rPr/>
        <w:t xml:space="preserve">Ձերբակալվածներին պահելու վայրերի շինության և կահավորման առանձնահատկությունները սահմանում է Հայաստանի Հանրապետության կառավարությունը։</w:t>
      </w:r>
      <w:br/>
      <w:r>
        <w:rPr/>
        <w:t xml:space="preserve">Հոդված 2․ Սույն օրենքն ուժի մեջ է մտնում պաշտոնական հրապարակմանը հաջորդող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2026-03-31T17:19:11+04:00</dcterms:created>
  <dcterms:modified xsi:type="dcterms:W3CDTF">2026-03-31T17:19:11+04:00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