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ԿԱԶՄԱԿԵՐՊՈՒԹՅՈՒՆՆԵՐԻ ԵՎ ԱՆՀԱՏ ՁԵՌՆԱՐԿԱՏԵՐԵՐԻ ԿՈՂՄԻՑ ՆԵՐՄՈՒԾՎՈՂ՝ ԱԿՑԻԶԱՅԻՆ ՀԱՐԿՈՎ ՀԱՐԿՄԱՆ ՈՉ ԵՆԹԱԿԱ ԱՅՆ ԱՊՐԱՆՔՆԵՐԻ ՑԱՆԿԸ ՀԱՍՏԱՏԵԼՈՒ ՄԱՍԻՆ, ՈՐՈՆՑ ՆԵՐՄՈՒԾՈՒՄՆ ԱԶԱՏՎԱԾ Է ԱՎԵԼԱՑՎԱԾ ԱՐԺԵՔԻ ՀԱՐԿԻՑ» ՕՐԵՆՔՈՒՄ ԼՐԱՑՈՒՄՆԵՐ ԵՎ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/>
        <w:t xml:space="preserve">Ընդունված է 2022 թվականի _______ __-ին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ԿԱԶՄԱԿԵՐՊՈՒԹՅՈՒՆՆԵՐԻ ԵՎ ԱՆՀԱՏ ՁԵՌՆԱՐԿԱՏԵՐԵՐԻ ԿՈՂՄԻՑ ՆԵՐՄՈՒԾՎՈՂ՝ ԱԿՑԻԶԱՅԻՆ ՀԱՐԿՈՎ ՀԱՐԿՄԱՆ ՈՉ ԵՆԹԱԿԱ ԱՅՆ ԱՊՐԱՆՔՆԵՐԻ ՑԱՆԿԸ ՀԱՍՏԱՏԵԼՈՒ ՄԱՍԻՆ, ՈՐՈՆՑ ՆԵՐՄՈՒԾՈՒՄՆ ԱԶԱՏՎԱԾ Է ԱՎԵԼԱՑՎԱԾ ԱՐԺԵՔԻ ՀԱՐԿԻՑ» ՕՐԵՆՔՈՒՄ ԼՐԱՑՈՒՄՆԵՐ ԵՎ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1.</w:t>
      </w:r>
      <w:r>
        <w:rPr/>
        <w:t xml:space="preserve"> «Կազմակերպությունների և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2001 թվականի հունիսի 29-ի ՀՕ-195 օրենքի 1-ին հոդվածի՝</w:t>
      </w:r>
    </w:p>
    <w:p>
      <w:pPr>
        <w:numPr>
          <w:ilvl w:val="0"/>
          <w:numId w:val="2"/>
        </w:numPr>
      </w:pPr>
      <w:r>
        <w:rPr/>
        <w:t xml:space="preserve">2-րդ պարբերությունում՝</w:t>
      </w:r>
    </w:p>
    <w:p>
      <w:pPr/>
      <w:r>
        <w:rPr/>
        <w:t xml:space="preserve"> </w:t>
      </w:r>
    </w:p>
    <w:p>
      <w:pPr/>
      <w:r>
        <w:rPr/>
        <w:t xml:space="preserve">ա.   «1001 91 200 0» ծածկագրից հետո լրացնել  «1002 10 000 0» ծածկագիրը,</w:t>
      </w:r>
    </w:p>
    <w:p>
      <w:pPr/>
      <w:r>
        <w:rPr/>
        <w:t xml:space="preserve">բ. «1003 10 000 0» ծածկագրից հետո լրացնել  «1004 10 000 0» և «1008 60 000 0» ծածկագրերը։</w:t>
      </w:r>
    </w:p>
    <w:p>
      <w:pPr/>
      <w:r>
        <w:rPr/>
        <w:t xml:space="preserve"> 2)  4-րդ պարբերությունից՝</w:t>
      </w:r>
    </w:p>
    <w:p>
      <w:pPr/>
      <w:r>
        <w:rPr/>
        <w:t xml:space="preserve">ա) հանել «անկախ սույն հոդվածով սահմանված ցանկում կատարված բացառություններից,» բառերը,</w:t>
      </w:r>
    </w:p>
    <w:p>
      <w:pPr/>
      <w:r>
        <w:rPr/>
        <w:t xml:space="preserve">բ) «8447 90 000 1» ծածկագիրը:</w:t>
      </w:r>
    </w:p>
    <w:p>
      <w:pPr/>
      <w:r>
        <w:rPr/>
        <w:t xml:space="preserve"> </w:t>
      </w:r>
    </w:p>
    <w:p>
      <w:pPr/>
      <w:r>
        <w:rPr/>
        <w:t xml:space="preserve">3) Ցանկի`</w:t>
      </w:r>
    </w:p>
    <w:p>
      <w:pPr/>
      <w:r>
        <w:rPr/>
        <w:t xml:space="preserve"> </w:t>
      </w:r>
    </w:p>
    <w:p>
      <w:pPr/>
      <w:r>
        <w:rPr/>
        <w:t xml:space="preserve">ա. 0407191100 շարադրել հետևյալ բովանդակությամբ և լրացնել նոր տողերով.</w:t>
      </w:r>
    </w:p>
    <w:tbl>
      <w:tblGrid>
        <w:gridCol w:w="2460" w:type="dxa"/>
        <w:gridCol w:w="687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0407 11 000 0</w:t>
            </w:r>
          </w:p>
        </w:tc>
        <w:tc>
          <w:tcPr>
            <w:tcW w:w="6870" w:type="dxa"/>
            <w:noWrap/>
          </w:tcPr>
          <w:p>
            <w:pPr/>
            <w:r>
              <w:rPr/>
              <w:t xml:space="preserve">տնային հավերի բեղմնավորված ձվեր ինկուբացիայի համար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0407 19</w:t>
            </w:r>
          </w:p>
        </w:tc>
        <w:tc>
          <w:tcPr>
            <w:tcW w:w="6870" w:type="dxa"/>
            <w:noWrap/>
          </w:tcPr>
          <w:p>
            <w:pPr/>
            <w:r>
              <w:rPr/>
              <w:t xml:space="preserve">բեղմնավորված ձվեր ինկուբացիայի համար, այլ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0511 10 000 0</w:t>
            </w:r>
          </w:p>
        </w:tc>
        <w:tc>
          <w:tcPr>
            <w:tcW w:w="6870" w:type="dxa"/>
            <w:noWrap/>
          </w:tcPr>
          <w:p>
            <w:pPr/>
            <w:r>
              <w:rPr/>
              <w:t xml:space="preserve">ցուլի սերմնահեղուկ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0511 99 852</w:t>
            </w:r>
          </w:p>
        </w:tc>
        <w:tc>
          <w:tcPr>
            <w:tcW w:w="6870" w:type="dxa"/>
            <w:noWrap/>
          </w:tcPr>
          <w:p>
            <w:pPr/>
            <w:r>
              <w:rPr/>
              <w:t xml:space="preserve">սաղմեր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0511 99 853</w:t>
            </w:r>
          </w:p>
        </w:tc>
        <w:tc>
          <w:tcPr>
            <w:tcW w:w="6870" w:type="dxa"/>
            <w:noWrap/>
          </w:tcPr>
          <w:p>
            <w:pPr/>
            <w:r>
              <w:rPr/>
              <w:t xml:space="preserve">Սերմնահեղուկ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բ. 1001 91 200 0 տողից հետո լրացնել հետևյալ բովանդակությամբ նոր տողով`</w:t>
      </w:r>
    </w:p>
    <w:tbl>
      <w:tblGrid>
        <w:gridCol w:w="2460" w:type="dxa"/>
        <w:gridCol w:w="687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1002 10 000 0</w:t>
            </w:r>
          </w:p>
        </w:tc>
        <w:tc>
          <w:tcPr>
            <w:tcW w:w="6870" w:type="dxa"/>
            <w:noWrap/>
          </w:tcPr>
          <w:p>
            <w:pPr/>
            <w:r>
              <w:rPr/>
              <w:t xml:space="preserve">Աշորա (սերմացու)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գ. 1003 10 000 0 տողից հետո լրացնել հետևյալ բովանդակությամբ նոր տողով`</w:t>
      </w:r>
    </w:p>
    <w:p>
      <w:pPr/>
      <w:r>
        <w:rPr/>
        <w:t xml:space="preserve"> </w:t>
      </w:r>
    </w:p>
    <w:tbl>
      <w:tblGrid>
        <w:gridCol w:w="2460" w:type="dxa"/>
        <w:gridCol w:w="687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1004 10 000 0</w:t>
            </w:r>
          </w:p>
        </w:tc>
        <w:tc>
          <w:tcPr>
            <w:tcW w:w="6870" w:type="dxa"/>
            <w:noWrap/>
          </w:tcPr>
          <w:p>
            <w:pPr/>
            <w:r>
              <w:rPr/>
              <w:t xml:space="preserve">Վարսակ (սերմացու)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դ. 1005 10 տողից հետո լրացնել հետևյալ բովանդակությամբ նոր տողերով`</w:t>
      </w:r>
    </w:p>
    <w:p>
      <w:pPr/>
      <w:r>
        <w:rPr/>
        <w:t xml:space="preserve"> </w:t>
      </w:r>
    </w:p>
    <w:tbl>
      <w:tblGrid>
        <w:gridCol w:w="2460" w:type="dxa"/>
        <w:gridCol w:w="687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1008 60 000 0</w:t>
            </w:r>
          </w:p>
        </w:tc>
        <w:tc>
          <w:tcPr>
            <w:tcW w:w="6870" w:type="dxa"/>
            <w:noWrap/>
          </w:tcPr>
          <w:p>
            <w:pPr/>
            <w:r>
              <w:rPr/>
              <w:t xml:space="preserve">Տրիտիկալե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1109 00 000 0</w:t>
            </w:r>
          </w:p>
        </w:tc>
        <w:tc>
          <w:tcPr>
            <w:tcW w:w="6870" w:type="dxa"/>
            <w:noWrap/>
          </w:tcPr>
          <w:p>
            <w:pPr/>
            <w:r>
              <w:rPr/>
              <w:t xml:space="preserve">Ցորենի սոսնձանյութ՝ չոր կամ հում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ե. 1212 տողից հետո լրացնել հետևյալ բովանդակությամբ նոր տողով`</w:t>
      </w:r>
    </w:p>
    <w:tbl>
      <w:tblGrid>
        <w:gridCol w:w="2460" w:type="dxa"/>
        <w:gridCol w:w="696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1504 20 900 0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ձկան ճարպ, յուղ եւ դրա զտամասերը՝ բացի լյարդի ճարպից, այլ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զ. 170114 տողից հետո լրացնել հետևյալ բովանդակությամբ նոր տողով`</w:t>
      </w:r>
    </w:p>
    <w:tbl>
      <w:tblGrid>
        <w:gridCol w:w="2460" w:type="dxa"/>
        <w:gridCol w:w="696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2303 10 900 0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օսլայի արտադրության մնացորդներ եւ նույնանման մնացորդներ, այլ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է. 3207100000 տողից հետո լրացնել լրացնել հետևյալ բովանդակությամբ նոր տողով`</w:t>
      </w:r>
    </w:p>
    <w:tbl>
      <w:tblGrid>
        <w:gridCol w:w="2460" w:type="dxa"/>
        <w:gridCol w:w="696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3403110000 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Միջոցներ տեքստիլ նյութերի, կաշիների, մորթիների և այլ նյութերի մշակման համար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ը. 4001 տողից հետո լրացնել հետևյալ բովանդակությամբ նոր տողով`</w:t>
      </w:r>
    </w:p>
    <w:tbl>
      <w:tblGrid>
        <w:gridCol w:w="2460" w:type="dxa"/>
        <w:gridCol w:w="696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4007000000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Վուլկանացված ռետինե թելեր եւ կորդ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թ. 4406 տողից հետո լրացնել հետևյալ բովանդակությամբ նոր տողերով`</w:t>
      </w:r>
      <w:br/>
      <w:r>
        <w:rPr/>
        <w:t xml:space="preserve"> </w:t>
      </w:r>
    </w:p>
    <w:tbl>
      <w:tblGrid>
        <w:gridCol w:w="2460" w:type="dxa"/>
        <w:gridCol w:w="696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4503 10 100 0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Բնական խցանից պատրաստված խցաններ եւ խցափակիչներ, գլանաձև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4503 10 900 0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Բնական խցանից պատրաստված խցաններ եւ խցափակիչներ, այլ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ժ. 4801 00 000 տողից հետո լրացնել հետևյալ բովանդակությամբ նոր տողերով`</w:t>
      </w:r>
    </w:p>
    <w:p>
      <w:pPr/>
      <w:r>
        <w:rPr/>
        <w:t xml:space="preserve"> </w:t>
      </w:r>
    </w:p>
    <w:tbl>
      <w:tblGrid>
        <w:gridCol w:w="2460" w:type="dxa"/>
        <w:gridCol w:w="696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4811 51 000 9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թուղթ եւ ստվարաթուղթ՝ պատվածքով, ներծծված կամ պլաստմասսայով (բացառությամբ սոսինձների) մակաշերտված, սպիտակեցրած, 1 մ²-ի համար 150 գ-ից ավելի զանգվածով, այլ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4819 20 000 0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ծալովի ստվարաթղթե տուփեր, արկղեր եւ տուփեր ծալքավոր թղթից կամ ստվարաթղթից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4821 10 100 0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Ամեն տեսակի պիտակներ եւ ապրանքանիշեր՝ թղթից կամ ստվարաթղթից, տպված, ինքնակպչուն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4822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Գլանակոճեր, կոճեր, մասրաներ եւ նույնանման բռնիչներ՝ թղթե զանգվածից, թղթից կամ ստվարաթղթից (ծակոտած կամ չծակոտած, ամրանավորված կամ չամրանավորված)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ժա.  4904 00 000 0 տողից հետո լրացնել հետևյալ բովանդակությամբ նոր տողերով`</w:t>
      </w:r>
    </w:p>
    <w:p>
      <w:pPr/>
      <w:r>
        <w:rPr/>
        <w:t xml:space="preserve"> </w:t>
      </w:r>
    </w:p>
    <w:tbl>
      <w:tblGrid>
        <w:gridCol w:w="2460" w:type="dxa"/>
        <w:gridCol w:w="696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5101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Բուրդ՝ չենթարկած սանդերքագզման կամ սանրագզման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5102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Կենդանիների մազ՝ բարակ կամ կոշտ, սանդերքագզման կամ սանրագզման չենթարկած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ժբ. 5104 00 000 0 տողից հետո լրացնել հետևյալ բովանդակությամբ նոր տողով`</w:t>
      </w:r>
    </w:p>
    <w:tbl>
      <w:tblGrid>
        <w:gridCol w:w="2460" w:type="dxa"/>
        <w:gridCol w:w="696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5105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Բուրդ եւ կենդանիների բարակ կամ կոշտ մազ՝ սանդերքագզման կամ սանրագզման ենթարկված (ներառյալ սանրագզման ենթարկված բրդի կտորտանքը)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ժգ.  5108 տողը շարադրել հետյալ խմբագրությամբ՝</w:t>
      </w:r>
    </w:p>
    <w:p>
      <w:pPr/>
      <w:r>
        <w:rPr/>
        <w:t xml:space="preserve"> </w:t>
      </w:r>
    </w:p>
    <w:tbl>
      <w:tblGrid>
        <w:gridCol w:w="2460" w:type="dxa"/>
        <w:gridCol w:w="696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5108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Մանվածք կենդանիների բարակ մազից (ապարատային կամ սանրային մանման) չբաժնեծրարած մանրածախ վաճառքի համար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ժդ.  520100 տողից հետո լրացնել հետևյալ բովանդակությամբ նոր տողով հետյալ բովանդակությամբ՝</w:t>
      </w:r>
    </w:p>
    <w:tbl>
      <w:tblGrid>
        <w:gridCol w:w="2460" w:type="dxa"/>
        <w:gridCol w:w="696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5202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Բամբակյա մանրաթելի մնացուկներ (ներառյալ մանվածքային մնացուկները եւ փխրունացրած հումքը)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ժե.  5205 տողը շարադրել հետյալ խմբագրությամբ՝</w:t>
      </w:r>
    </w:p>
    <w:tbl>
      <w:tblGrid>
        <w:gridCol w:w="2460" w:type="dxa"/>
        <w:gridCol w:w="693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5205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Բամբակե մանվածք (բացի կարի թելերից)՝ բամբակի մանրաթելերի 85% զանգվածային բաժին կամ դրանից ավելի պարունակությամբ, մանրածախ վաճառքի համար չբաժնեծրարված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ժզ.  5206 տողը շարադրել հետյալ խմբագրությամբ՝</w:t>
      </w:r>
    </w:p>
    <w:tbl>
      <w:tblGrid>
        <w:gridCol w:w="2460" w:type="dxa"/>
        <w:gridCol w:w="696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5206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Բամբակե մանվածք (բացի կարի թելերից)՝ բամբակի մանրաթելերի 85% զանգվածային բաժնից պակաս պարունակությամբ՝ մանրածախ վաճառքի համար չբաժնեծրարված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ժը.  5503 տողից հետո լրացնել հետևյալ բովանդակությամբ նոր տողերով`</w:t>
      </w:r>
    </w:p>
    <w:tbl>
      <w:tblGrid>
        <w:gridCol w:w="2460" w:type="dxa"/>
        <w:gridCol w:w="696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5504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Արհեստական մանրաթելեր՝ սանդերքագզման կամ սանրագզման չենթարկված կամ մանելու համար այլ նախապատրաստում չանցած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5505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Քիմիական մանրաթելերի մնացուկներ (ներառյալ՝ սանրային քոլքը, մանվածքային մնացուկները եւ փխրունացրած հումքը)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5506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Սինթետիկ մանրաթելեր՝ սանդերքագզման կամ սանրագզման ենթարկված կամ մանելու համար այլ նախապատրաստում անցած</w:t>
            </w:r>
          </w:p>
        </w:tc>
      </w:tr>
      <w:tr>
        <w:trPr/>
        <w:tc>
          <w:tcPr>
            <w:tcW w:w="2460" w:type="dxa"/>
            <w:noWrap/>
          </w:tcPr>
          <w:p>
            <w:pPr/>
            <w:r>
              <w:rPr/>
              <w:t xml:space="preserve">5507 00 000 0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Արհեստական մանրաթելեր՝ սանդերքագզման կամ սանրագզման ենթարկված կամ մանելու համար այլ նախապատրաստում անցած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ժթ.  60 տողից հետո լրացնել հետևյալ բովանդակությամբ նոր տողով`</w:t>
      </w:r>
    </w:p>
    <w:tbl>
      <w:tblGrid>
        <w:gridCol w:w="2460" w:type="dxa"/>
        <w:gridCol w:w="696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6310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Լաթեր՝ օգտագործված կամ նոր, թոկերի, պարանների, ճոպանների ու մետաղաճոպանների կտորներ եւ թոկերից, պարաններից, ճոպաններից կամ մետաղաճոպաններից պատրաստված արտադրատեսակներ՝ մանածագործական նյութերից, օգտագործված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ի. 7209169000 տողից հետո լրացնել հետևյալ բովանդակությամբ նոր տողով`</w:t>
      </w:r>
    </w:p>
    <w:p>
      <w:pPr/>
      <w:r>
        <w:rPr/>
        <w:t xml:space="preserve"> </w:t>
      </w:r>
    </w:p>
    <w:tbl>
      <w:tblGrid>
        <w:gridCol w:w="2460" w:type="dxa"/>
        <w:gridCol w:w="6960" w:type="dxa"/>
      </w:tblGrid>
      <w:tblPr>
        <w:tblW w:w="0" w:type="dxa"/>
        <w:tblLayout w:type="autofit"/>
      </w:tblPr>
      <w:tr>
        <w:trPr/>
        <w:tc>
          <w:tcPr>
            <w:tcW w:w="2460" w:type="dxa"/>
            <w:noWrap/>
          </w:tcPr>
          <w:p>
            <w:pPr/>
            <w:r>
              <w:rPr/>
              <w:t xml:space="preserve">7210 70 100 0</w:t>
            </w:r>
          </w:p>
        </w:tc>
        <w:tc>
          <w:tcPr>
            <w:tcW w:w="6960" w:type="dxa"/>
            <w:noWrap/>
          </w:tcPr>
          <w:p>
            <w:pPr/>
            <w:r>
              <w:rPr/>
              <w:t xml:space="preserve">սպիտակ թիթեղ եւ արտադրատեսակներ գալվանական կամ այլ պատվածքով՝ քրոմի օքսիդներով կամ քրոմով եւ քրոմի օքսիդներով, լաքապատված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Ցանկից հանել հետևյալ տողերը՝</w:t>
      </w:r>
    </w:p>
    <w:p>
      <w:pPr/>
      <w:r>
        <w:rPr/>
        <w:t xml:space="preserve"> </w:t>
      </w:r>
    </w:p>
    <w:tbl>
      <w:tblGrid>
        <w:gridCol w:w="1320" w:type="dxa"/>
        <w:gridCol w:w="7980" w:type="dxa"/>
      </w:tblGrid>
      <w:tblPr>
        <w:tblW w:w="0" w:type="dxa"/>
        <w:tblLayout w:type="autofit"/>
      </w:tblPr>
      <w:tr>
        <w:trPr/>
        <w:tc>
          <w:tcPr>
            <w:tcW w:w="132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Միջուկային ռեակտորներ, կաթսաներ, սարքավորումներ և մեխանիկական հարմարանքներ, դրանց մասեր, բացառությամբ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8402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Շոգեկաթսաներ կամ այլ շոգեարտադրող կաթսաներ (բացի կենտրոնական ջեռուցման ջրակաթսաներից, որոնք կարող են արտադրել ցածր ճնշման գոլորշի), ջրային կաթսաներ` շոգեգերտաքացուցիչներով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8403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Կաթսաներ՝ կենտրոնական ջեռուցման, բացի 8402 ապրանքային դիրքում նշված կաթսաներից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8404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Օժանդակ սարքավորումներ, որոնք օգտագործվում են 8402 կամ 8403 ապրանքային դիրքերում նշված կաթսաների հետ (օրինակ՝ ջերմօգտագործիչներ, գերտաքացուցիչներ, մրի հեռացիչներ, վերաօգտագործիչներ), կոնդենսատորներ` շոգեջրային կամ այլ շոգեուժային կայանքների համար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8405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Գազագեներատորներ կամ շոգեգեներատորներ` մաքրիչ կայանքներով կամ առանց դրանց, ացետիլենային գեներատորներ և համանման գազագեներատորներ` մաքրիչ կայանքներով կամ առանց դրանց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8407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Ներքին այրման շարժիչներ` կայծային բռնկումով, մխոցի պտտվող կամ հետադարձ-առաջընթաց շարժումով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8408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Ներքին այրման մխոցային շարժիչներ` սեղմումային բոցավառումով (դիզելներ և կիսադիզելներ)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8409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Մասեր՝ նախատեսված հատկապես կամ գլխավորապես 8407 կամ 8408 ապրանքային դիրքերում նշված շարժիչների համար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8410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Հիդրավլիկ տուրբիններ, ջրային անիվներ և դրանց կարգավորիչներ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8411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Շարժիչներ` տուրբոռեակտիվ և տուրբոպտուտակային, այլ գազային տուրբիններ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8412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Այլ շարժիչներ և ուժային կայանքներ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8413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Պոմպեր` հեղուկային ծախսաչափերով կամ առանց դրա, հեղուկների վերհաններ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8414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Պոմպեր` օդային կամ վակուումային, օդային կամ գազային կոմպրեսորներ և օդափոխիչներ, օդափոխիչ կամ օդաքաշ գլխադիր թասակներ կամ պահարաններ` օդափոխիչներով, քամիչներով կամ առանց քամիչների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8415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Կայանքներ՝ օդի որակավորման համար, շարժիչով աշխատող սարքավորումներ՝ օդափոխիչով, օդի ջերմաստիճանի և խոնավության կարգավորման ցուցիչներով, ներառյալ՝ օդորակիչներ, որոնցով օդի խոնավությունը չի կարող առանձին կարգավորվել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8416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Բոցամուղներ՝ հեղուկ վառելիքի համար, փոշենման կարծր վառելիքի համար կամ գազային հրածորաններ, մեխանիկական հնոցներ, ներառյալ` դրանց մեխանիկական կրակակալ ճաղացանցերը, մոխրահեռացուցիչները և համանման այլ հարմարանքներ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8417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Հնոցներ և վառարաններ՝ արդյունաբերական կամ լաբորատոր, ներառյալ` աղբայրիչ վառարանները՝ ոչ էլեկտրական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8418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Սառնարաններ, սառցարաններ և այլ սառնարանային սարքավորումներ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8419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Մեքենաներ, սարքեր՝ արդյունաբերական կամ լաբորատոր, էլեկտրական կամ ոչ էլեկտրական տաքացմամբ (օրինակ` ջերմօգտագործիչներ, գերտաքացուցիչներ, մրի հեռացիչներ, վերաօգտագործիչներ), կոնդենսատորներ` շոգեջրային կամ այլ շոգեուժային կայանքների համար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8420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Կալանդրաներ կամ այլ սռնակավոր, լիսեռային մեքենաներ, բացի մետաղ և ապակի մշակող մեքենաներից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8421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Սարքեր և սարքավորում՝ հեղուկների կամ գազերի ֆիլտրացման կամ մաքրման համար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8422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Ամանեղեն լվացող մեքենաներ, սարքավորումներ` շշեր կամ այլ տարողություններ լվանալու կամ չորացնելու համար, սարքավորումներ` շշեր, բանկաներ լցնելու, խցանելու համար, արկղեր, պարկեր և այլ տարողություններ փակելու համար, դրանք պիտակավորելու համար, այլ սարքավորումներ` փաթեթավորման և ծրարման համար (ներառյալ՝ ջերմանստեցմամբ ապրանք փաթեթավորող սարքավորումներ` ծրարման նյութերով), սարքավորումներ` ըմպելիքներ գազավորելու համար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8423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Սարքավորումներ` ապրանքները կշռելու համար (բացի 0,05գ կամ ավելի զգայնության կշեռքներից), ներառյալ՝ կշեռքները, որոնք սարքավորված են ապրանքի զանգվածը հաշվարկելու և վերահսկելու հարմարանքով, մանրակշռաքարեր` բոլոր տեսակի կշեռքների համար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8424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Մեխանիկական սարքեր (ձեռքի ղեկավարումով կամ առանց դրա)՝ հեղուկ և փոշենման նյութերը ցողելու և փոշեցրելու համար, կրակմարիչներ՝ լիցքավորված կամ չլիցքավորված, հեղուկացրող կամ համանման սարքեր, շոգեշիթային կամ ավազաշիթային և համանման նետիչ սարքեր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8425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Բազմաճախարակ ամբարձիչներ և վերհաններ, բացի արկղավոր ամբարձիչներից, կարապիկներ և կաբեստաններ, դոմկրատներ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8426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Նավային դերրիկ-կռունկներ, տարբեր տեսակի վերհան կռունկներ, ներառյալ` ճոպանավոր կռունկները, վերհան ֆերմաներ՝ շարժական, սայլակավոր բեռնիչներ և ավտոմեքենա-արհեստանոցներ` համալրված վերհան կռունկով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8427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Ավտոբեռնիչներ` եղանիկային բռնիչով, այլ ավտոբեռնիչներ՝ համալրված վերհան կամ բեռնիչ-բեռնաթափիչ սարքերով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8428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Այլ մեքենաներ և հարմարանքներ՝ բարձրացնելու, տեղափոխելու, բեռնելու կամ բեռնաթափելու համար (օրինակ՝ վերելակներ, շարժասանդուղքներ, փոխարկիչներ, ճոպանուղիներ)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8429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Ինքնագնաց բուլդոզերներ` ոչ դարձովի և դարձովի հարթաշերեփով, ավտոգրեյդերներ և պլանավորիչներ, կեռաշերեփներ, մեխանիկական բահեր, էքսկավատորներ, միաշերեփ բեռնիչներ, տոփանիչ մեքենաներ, ճանապարհային գլդոններ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8430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Այլ մեքենաներ և մեխանիզմներ՝ տեղափոխելու, համահարթման, պրոֆիլավորման, մշակելու, տոփանելու, խտացնելու, բնահողի, օգտակար հանածոների կամ հանքաքարի հորատման կամ հանման համար, սարքավորում` ցցեր խփելու և հանելու համար, գութանային և ռոտորային ձյունամաքրիչներ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8431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Մասեր` նախատեսված 8425-8430 ապրանքային դիրքերի տակ դասվող սարքավորումների համար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8435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Գինեգործության, մրգային հյութերի և համանման ըմպելիքների համար մամլիչներ, ջարդիչներ և նման սարքավորումներ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8437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Մեքենաներ` սերմեր, հացահատիկներ և չոր լոբազգի կուլտուրաներ մաքրելու, տեսակավորելու կամ մաղելու համար, սարքավորումներ՝ ալրաղաց արդյունաբերության համար կամ այլ սարքավորումներ` հացահատիկների կամ չոր լոբազգիների մշակման համար, բացի գյուղատնտեսական ֆերմաներում օգտագործվող մեքենաներից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8439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Ցելյուլոզային նյութերից զանգվածի արտադրության, թղթի և ստվարաթղթի պատրաստման կամ վերամշակման սարքավորումներ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8440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Կազմարարական սարքավորումներ, ներառյալ՝ բրոշյուրավորման մեքենաները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8441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Այլ սարքավորումներ` թղթային զանգվածից, թղթից կամ ստվարաթղթից արտադրանք արտադրելու համար, ներառյալ՝ ամեն տեսակի կտրող մեքենաները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8442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Մեքենաներ, ապարատներ և արտադրական հանդերձանք (բացի 8456-8465 ապրանքային դիրքերում նշված հաստոցներից)՝ տպատառերի ձուլման կամ տպատառերի շարվածքի համար, տպագրական բլոկների, թիթեղների, գլանների կամ տպագրական այլ տարրերի նախապատրաստման կամ պատրաստման համար, տպագրական տառեր, բլոկներ, թիթեղներ և այլ տպագրական տարրեր, բլոկներ, թիթեղներ, գլաններ և վիմագրության քարեր՝ նախապատրաստած տպագրական նպատակների համար (օրինակ՝ տաշած, հղկած կամ ողորկած)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8443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Տպագրական սարքավորումներ, ներառյալ` ներկաշերտ տպագրական մեքենաները, 8471 ապրանքային դիրքում դասակարգվածներից տարբերվող օժանդակ մեքենաներ և սարքավորումներ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8444 00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Մեքենաներ` արհեստական մանածագործական նյութերի արտամղման, արտաձգման, տեքստուրավորման կամ կտրատման համար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8445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Մեքենաներ` մանածագործական մանրաթելերի մշակման համար, մանող, միահյուսող կամ ոլորող և այլ սարքավորումներ` մանածագործական մանվածք պատրաստելու համար, կծկիչ կամ փաթաթիչ մեքենաներ (ներառյալ` միջնաթել-կծկիչ) և 8446 կամ 8447 ապրանքային դիրքերում նշված մեքենաների վրա օգտագործելու համար մանվածք նախապատրաստող մեքենաներ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8448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Օժանդակ սարքավորումներ` 8444-8447 ապրանքային դիրքերում դասակարգված մեքենաների համար (օրինակ՝ ազբիկները բարձրացնող կարետկաներ, ժակարդային մեխանիզմներ, ավտոմատ սևեռակման մեխանիզմներ, մաքոքը փոխող մեխանիզմներ), մասեր և պարագաներ՝ նախատեսված միայն կամ հիմնականում 8444-8447 ապրանքային դիրքերում դասակարգված մեքենաների համար (օրինակ՝ իլիկներ և եղանապտուտակներ, ասեղնավոր գարնիտուրա, սանրեր, թելակորզաններ, մաքոքներ, ազբիկներ և ազբիկային շրջանակներ, տրիկոտաժային ասեղներ)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8450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Լվացքի մեքենաներ՝ կենցաղային կամ լվացքատների համար, ներառյալ՝ քամիչ հարմարանք ունեցող մեքենաները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8451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Սարքավորումներ (բացի 8450 ապրանքային դիրքում դասակարգված մեքենաներից)՝ լվանալու, մաքրելու, քամելու, չորացնելու, արդուկելու, մամլելու (ներառյալ՝ նյութերի ջերմաֆիկսացման մամլիչները), սպիտակեցնելու, ներկելու, ապրետուրավորելու, մշակելու, ծածկապատելու և տոգորելու համար մանվածքը, մանածագործական նյութերը, մանածագործական պատրաստի արտադրանքը, մեքենաներ` մանածագործական կամ այլ հիմքի վրա մածուկ քսելու համար, որոնք օգտագործվում են հատակի ծածկապատման նյութերի արտադրության մեջ, ինչպիսին է լինոլեումը, մեքենաներ` մանածագործական նյութերը կծկելու, հետ կծկելու, ծալելու, կտրելու կամ ծակելու համար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8452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Կարի մեքենաներ, բացի 8440 ապրանքային դիրքում դասակարգված կազմարարական, բրոշյուրավորման մեքենաներից, կահույք՝ նախատեսված կարի մեքենաների համար, ասեղներ` կարի մեքենաների համար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8453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Սարքավորումներ` մորթի կամ կաշի նախապատրաստելու, դաբաղելու կամ մշակելու համար, կաշվե կոշիկներ կամ մորթուց կամ կաշվից այլ իրեր պատրաստելու կամ նորոգելու համար, բացի կարի մեքենաներից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8466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Մասեր և պարագաներ` նախատեսված 8456-8465 ապրանքային դիրքերին դասվող սարքավորումների համար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8467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Ձեռքի գործիքներ՝ օդաճնշման, հիդրավլիկ կամ ներկառուցված՝ էլեկտրական կամ ոչ էլեկտրական շարժիչով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8468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Սարքավորումներ և ապարատներ` փափուկ և պինդ զոդանյութով զոդելու կամ եռակցելու համար (պիտանի կամ ոչ պիտանի կտրելու համար), որոնք չեն պատկանում 8515 ապրանքային դիրքին, մեքենաներ և ապարատներ` մակերեսային ջերմամշակման համար, գազով աշխատող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8469 00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Գրամեքենաներ, այդ թվում՝ ավտոմատացված գրամեքենաներ, բացի 8471 ապրանքային դիրքի տպիչ սարքերից, հարմարանքներ` տեքստերի մշակման համար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8470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Հաշվարկիչներ և գրանցման, վերարտադրության և տվյալների տեսողական ներկայացման գրպանի մեքենաներ՝ հաշվարկչի ֆունկցիաներով, հաշվապահական մեքենաներ, փոստային դրոշմանշիչ մեքենաներ, տոմսային ապարատներ և այլ համանման մեքենաներ՝ հաշվիչ սարքերով, դրամարկղային ապարատներ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8471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Հաշվիչ մեքենաներ և դրանց բլոկներ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8472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Այլ գրասենյակային սարքավորումներ (օրինակ` հեկտոգրաֆիական կամ բազմացնող տրաֆարետային ապարատներ, հասցեների մեքենաներ, ավտոմատ սարքեր՝ թղթադրամներ տալու համար, մեքենաներ՝ մետաղադրամները տեսակավորելու, հաշվելու և փաթեթավորելու համար, մատիտներ սրելու մեքենաներ, սորատային մեքենաներ կամ մեքենաներ՝ բրոշյուրները, գրքերը, փաստաթղթերը երկաթակապերով ամրացնելու համար)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8473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Մասեր և պարագաներ (բացի տեղափոխման համար նախատեսված պատյաններից, ծածկոցներից և նույնանման արտադրատեսակներից)՝ նախատեսված բացառապես կամ հիմնականում 8469-8472 ապրանքային դիրքերում դասակարգված մեքենաների համար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8475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Մեքենաներ՝ էլեկտրական կամ էլեկտրոնային լամպերի, խողովակների կամ էլեկտրոնաճառագայթային խողովակների կամ ապակյա անոթներում գազապարպման լամպերի հավաքման համար, մեքենաներ՝ ապակի կամ ապակյա արտադրանքների պատրաստման կամ ջերմամշակման համար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8476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Առևտրի ավտոմատներ (օրինակ՝ փոստային նամականիշերի, սիգարետների, պարենային ապրանքների կամ ըմպելիքների վաճառքի համար), ներառյալ՝ դրամը մանրելու ավտոմատները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8478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Սարքավորումներ` թութունի նախապատրաստման կամ պատրաստման համար, այլ տեղում չհիշատակված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8479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Հատուկ նշանակության մեքենաներ և մեխանիկական հարմարանքներ, այլ տեղում չհիշատակված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8480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Մետաղաձուլման արտադրության համար կաղապարներ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8481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Ծորակներ, կափույրներ, փականներ և համանման ամրաններ՝ խողովակատարների, կաթսաների, ջրամբարների, գլանատակառների, բաքերի և համանման տարողությունների համար, ներառյալ՝ ռեդուկցային և ջերմակարգավորիչ կափույրները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8482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Առանցքակալներ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8483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Փոխհաղորդիչ լիսեռներ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8532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Հաստատուն, փոփոխական կամ սարքաբերող էլեկտրական կոնդենսատորներ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8533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Էլեկտրական դիմադրություններ (ներառյալ՝ ռեոստատները և պոտենցիոմետրերը), բացի ջերմային էլեմենտներից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8534 00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Տպասխեմաներ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8541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Դիոդներ, տրանզիստորներ և համանման կիսահաղորդչային սարքեր, լուսազգայուն կիսահաղորդչային սարքեր, ներառյալ՝ լուսագալվանական տարրերը՝ հավաքված կամ չհավաքված որպես մոդուլ, ներկառուցված կամ չներկառուցված վահանի վրա, լուսարձակող դիոդներ, պյեզոէլեկտրական բյուրեղներ` հավաքված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8542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Էլեկտրոնային ինտեգրալ և միկրոհավաքված սխեմաներ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8545</w:t>
            </w:r>
          </w:p>
        </w:tc>
        <w:tc>
          <w:tcPr>
            <w:tcW w:w="7980" w:type="dxa"/>
            <w:noWrap/>
          </w:tcPr>
          <w:p>
            <w:pPr/>
            <w:r>
              <w:rPr/>
              <w:t xml:space="preserve">Ածխային էլեկտրոդներ, ածխային խոզանակներ, ածուխներ՝ լամպերի կամ մարտկոցների համար և այլ իրեր՝ գրաֆիտից կամ ածխածնի այլ տեսակներից՝ մետաղի հետ կամ առանց մետաղի՝ էլեկտրատեխնիկայում կիրառվող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Սույն օրենքն ուժի մեջ է մտնում պաշտոնական հրապարակմանը հաջորդող  երեսուներորդ օրը և տարածվում է օրենքն ուժի մեջ մտնելուց հետո կատարվող ներմուծումների վրա:   </w:t>
      </w:r>
    </w:p>
    <w:p>
      <w:pPr/>
      <w:br/>
      <w:r>
        <w:rPr/>
        <w:t xml:space="preserve"> 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3B3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91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2026-04-03T20:28:54+04:00</dcterms:created>
  <dcterms:modified xsi:type="dcterms:W3CDTF">2026-04-03T20:28:54+04:00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