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ՀՈՒԼԻՍԻ 15-Ի № 1160-Ն ՈՐՈՇՄԱՆ ՄԵՋ ՓՈՓՈԽՈՒԹՅՈՒՆՆԵՐ ԿԱՏԱՐԵԼՈՒ ՄԱՍԻՆ» ՀԱՅԱՍՏԱՆԻ  ՀԱՆՐԱՊԵՏՈՒԹՅԱՆ ԿԱՌԱՎԱՐՈՒԹՅԱՆ ՈՐՈՇՈՒՄ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  »           2022թ.                                                                      թիվ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2004 ԹՎԱԿԱՆԻ ՀՈՒԼԻՍԻ 15‑Ի </w:t>
      </w:r>
      <w:r>
        <w:rPr>
          <w:b w:val="1"/>
          <w:bCs w:val="1"/>
        </w:rPr>
        <w:t xml:space="preserve">№</w:t>
      </w:r>
      <w:r>
        <w:rPr>
          <w:b w:val="1"/>
          <w:bCs w:val="1"/>
        </w:rPr>
        <w:t xml:space="preserve"> 1160-Ն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 «Նորմատիվ իրավական ակտերի մասին» Հայաստանի Հանրապետության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հուլիսի 15-ի «Դատական ակտերի հարկադիր կատարումն ապահովող ծառայության կողմից օգտագործվող զենքի և հատուկ միջոցների ցանկը սահմանելու մասին» № 1160-Ն որոշման (այսուհետ՝ Որոշում) մեջ կատարել հետևյալ փոփոխությունները.</w:t>
      </w:r>
    </w:p>
    <w:p>
      <w:pPr/>
      <w:r>
        <w:rPr/>
        <w:t xml:space="preserve">1 Որոշման ամբողջ տեքստում և Որոշման հավելվածներում, բացառությամբ Որոշման 3-րդ կետի, «դատական ակտերի հարկադիր կատարումն ապահովող» բառերը փոխարինել «հարկադիր կատարումն ապահովող» բառերով՝ համապատասխան հոլովաձևերով:</w:t>
      </w:r>
    </w:p>
    <w:p>
      <w:pPr>
        <w:numPr>
          <w:ilvl w:val="0"/>
          <w:numId w:val="3"/>
        </w:numPr>
      </w:pPr>
      <w:r>
        <w:rPr/>
        <w:t xml:space="preserve">Որոշմամբ հաստատված Հավելված 1-ը շարադրել նոր խմբագրությամբ՝ համաձայն սույն որոշման Հավելված 1-ի: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Հավելված 1</w:t>
      </w:r>
    </w:p>
    <w:p>
      <w:pPr>
        <w:jc w:val="end"/>
      </w:pPr>
      <w:r>
        <w:rPr>
          <w:b w:val="1"/>
          <w:bCs w:val="1"/>
        </w:rPr>
        <w:t xml:space="preserve">ՀՀ կառավարության 2022 թ.</w:t>
      </w:r>
    </w:p>
    <w:p>
      <w:pPr>
        <w:jc w:val="end"/>
      </w:pPr>
      <w:r>
        <w:rPr>
          <w:b w:val="1"/>
          <w:bCs w:val="1"/>
        </w:rPr>
        <w:t xml:space="preserve">№</w:t>
      </w:r>
      <w:r>
        <w:rPr>
          <w:b w:val="1"/>
          <w:bCs w:val="1"/>
        </w:rPr>
        <w:t xml:space="preserve"> --</w:t>
      </w:r>
      <w:r>
        <w:rPr/>
        <w:t xml:space="preserve"> </w:t>
      </w:r>
      <w:r>
        <w:rPr>
          <w:b w:val="1"/>
          <w:bCs w:val="1"/>
        </w:rPr>
        <w:t xml:space="preserve">որ</w:t>
      </w:r>
      <w:r>
        <w:rPr>
          <w:b w:val="1"/>
          <w:bCs w:val="1"/>
        </w:rPr>
        <w:t xml:space="preserve">ոշման</w:t>
      </w:r>
    </w:p>
    <w:p>
      <w:pPr>
        <w:jc w:val="center"/>
      </w:pPr>
      <w:br/>
      <w:r>
        <w:rPr/>
        <w:t xml:space="preserve"> </w:t>
      </w:r>
      <w:r>
        <w:rPr>
          <w:b w:val="1"/>
          <w:bCs w:val="1"/>
        </w:rPr>
        <w:t xml:space="preserve">Ց Ա Ն Կ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ՀԱՐԿԱԴԻՐ ԿԱՏԱՐՈՒՄՆ ԱՊԱՀՈՎՈՂ ԾԱՌԱՅՈՒԹՅԱՆ ԶԵՆՔ ՊԱՀԵԼՈՒ ԵՎ ԿՐԵԼՈՒ ԻՐԱՎՈՒՆՔ ՈՒՆԵՑՈՂ ԱՇԽԱՏՈՂՆԵՐԻ ՊԱՇՏՈՆՆԵՐԻ ԵՎ ՆՐԱՆՑ ԿՈՂՄԻՑ ՕԳՏԱԳՈՐԾՎՈՂ ԶԵՆՔԻ ՏԵՍԱԿԻ, ՁԵՎԻ, ՄՈԴԵԼԻ ԵՎ ԹՎԻ</w:t>
      </w:r>
    </w:p>
    <w:p>
      <w:pPr>
        <w:jc w:val="center"/>
      </w:pPr>
      <w:r>
        <w:rPr/>
        <w:t xml:space="preserve"> </w:t>
      </w:r>
    </w:p>
    <w:tbl>
      <w:tblGrid>
        <w:gridCol w:w="2700" w:type="dxa"/>
        <w:gridCol w:w="855" w:type="dxa"/>
        <w:gridCol w:w="1980" w:type="dxa"/>
        <w:gridCol w:w="1410" w:type="dxa"/>
        <w:gridCol w:w="855" w:type="dxa"/>
        <w:gridCol w:w="1845" w:type="dxa"/>
      </w:tblGrid>
      <w:tblPr>
        <w:tblW w:w="9645" w:type="dxa"/>
        <w:tblLayout w:type="autofit"/>
      </w:tblPr>
      <w:tr>
        <w:trPr/>
        <w:tc>
          <w:tcPr>
            <w:tcW w:w="2700" w:type="dxa"/>
            <w:noWrap/>
          </w:tcPr>
          <w:p>
            <w:pPr/>
            <w:r>
              <w:rPr>
                <w:b w:val="1"/>
                <w:bCs w:val="1"/>
              </w:rPr>
              <w:t xml:space="preserve">Պաշտոնը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Հաս-</w:t>
            </w:r>
            <w:br/>
            <w:r>
              <w:rPr>
                <w:b w:val="1"/>
                <w:bCs w:val="1"/>
              </w:rPr>
              <w:t xml:space="preserve"> տիք-</w:t>
            </w:r>
            <w:br/>
            <w:r>
              <w:rPr>
                <w:b w:val="1"/>
                <w:bCs w:val="1"/>
              </w:rPr>
              <w:t xml:space="preserve"> ների</w:t>
            </w:r>
            <w:br/>
            <w:r>
              <w:rPr>
                <w:b w:val="1"/>
                <w:bCs w:val="1"/>
              </w:rPr>
              <w:t xml:space="preserve"> թիվը</w:t>
            </w:r>
          </w:p>
        </w:tc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Զենքի տեսակը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Զենքի ձևը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Զեն-</w:t>
            </w:r>
            <w:br/>
            <w:r>
              <w:rPr>
                <w:b w:val="1"/>
                <w:bCs w:val="1"/>
              </w:rPr>
              <w:t xml:space="preserve"> քի</w:t>
            </w:r>
            <w:br/>
            <w:r>
              <w:rPr>
                <w:b w:val="1"/>
                <w:bCs w:val="1"/>
              </w:rPr>
              <w:t xml:space="preserve"> թիվը</w:t>
            </w:r>
          </w:p>
        </w:tc>
        <w:tc>
          <w:tcPr>
            <w:tcW w:w="1845" w:type="dxa"/>
            <w:noWrap/>
          </w:tcPr>
          <w:p>
            <w:pPr/>
            <w:r>
              <w:rPr>
                <w:b w:val="1"/>
                <w:bCs w:val="1"/>
              </w:rPr>
              <w:t xml:space="preserve">Զենքի մոդելը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ՀՀ գլխավոր հարկադիր</w:t>
            </w:r>
            <w:br/>
            <w:r>
              <w:rPr/>
              <w:t xml:space="preserve"> կատարող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ծառայողական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կարճ</w:t>
            </w:r>
            <w:br/>
            <w:r>
              <w:rPr/>
              <w:t xml:space="preserve"> ակոսափող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Ոստիկանության</w:t>
            </w:r>
            <w:br/>
            <w:r>
              <w:rPr/>
              <w:t xml:space="preserve"> քրեագիտական</w:t>
            </w:r>
            <w:br/>
            <w:r>
              <w:rPr/>
              <w:t xml:space="preserve"> պահանջներին</w:t>
            </w:r>
            <w:br/>
            <w:r>
              <w:rPr/>
              <w:t xml:space="preserve"> համապատասխան</w:t>
            </w:r>
            <w:br/>
            <w:r>
              <w:rPr/>
              <w:t xml:space="preserve"> տեխնիկական</w:t>
            </w:r>
            <w:br/>
            <w:r>
              <w:rPr/>
              <w:t xml:space="preserve"> բնութագիր ունեցող</w:t>
            </w:r>
            <w:br/>
            <w:r>
              <w:rPr/>
              <w:t xml:space="preserve"> ցանկացած մոդել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Գլխավոր հարկադիր կատարողի տեղակալ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ծառայողական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կարճ</w:t>
            </w:r>
            <w:br/>
            <w:r>
              <w:rPr/>
              <w:t xml:space="preserve"> ակոսափող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1980" w:type="dxa"/>
            <w:noWrap/>
          </w:tcPr>
          <w:p>
            <w:pPr/>
            <w:r>
              <w:rPr/>
              <w:t xml:space="preserve">քաղաքացիական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գազային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Բաժնի պետ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ծառայողական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կարճ</w:t>
            </w:r>
            <w:br/>
            <w:r>
              <w:rPr/>
              <w:t xml:space="preserve"> ակոսափող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tcW w:w="1980" w:type="dxa"/>
            <w:noWrap/>
          </w:tcPr>
          <w:p>
            <w:pPr/>
            <w:r>
              <w:rPr/>
              <w:t xml:space="preserve">քաղաքացիական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գազային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Բաժնի պետի տեղակալ</w:t>
            </w:r>
          </w:p>
          <w:p>
            <w:pPr/>
            <w:r>
              <w:rPr/>
              <w:t xml:space="preserve">Բաժանմունքի պետ</w:t>
            </w:r>
          </w:p>
          <w:p>
            <w:pPr/>
            <w:r>
              <w:rPr/>
              <w:t xml:space="preserve">Գլխավոր խորհրդատու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ծառայողական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կարճ</w:t>
            </w:r>
            <w:br/>
            <w:r>
              <w:rPr/>
              <w:t xml:space="preserve"> ակոսափող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tcW w:w="1980" w:type="dxa"/>
            <w:noWrap/>
          </w:tcPr>
          <w:p>
            <w:pPr/>
            <w:r>
              <w:rPr/>
              <w:t xml:space="preserve">քաղաքացիական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գազային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27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/>
              <w:t xml:space="preserve">Առաջատար խորհրդատու Ավագ հարկադիր</w:t>
            </w:r>
            <w:br/>
            <w:r>
              <w:rPr/>
              <w:t xml:space="preserve"> կատարող</w:t>
            </w:r>
          </w:p>
          <w:p>
            <w:pPr/>
            <w:r>
              <w:rPr/>
              <w:t xml:space="preserve">Հարկադիր կատարող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ծառայողական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կարճ</w:t>
            </w:r>
            <w:br/>
            <w:r>
              <w:rPr/>
              <w:t xml:space="preserve"> ակոսափող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83</w:t>
            </w:r>
          </w:p>
        </w:tc>
      </w:tr>
      <w:tr>
        <w:trPr/>
        <w:tc>
          <w:tcPr>
            <w:tcW w:w="1980" w:type="dxa"/>
            <w:noWrap/>
          </w:tcPr>
          <w:p>
            <w:pPr/>
            <w:r>
              <w:rPr/>
              <w:t xml:space="preserve">քաղաքացիական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գազային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84</w:t>
            </w:r>
          </w:p>
        </w:tc>
      </w:tr>
      <w:tr>
        <w:trPr/>
        <w:tc>
          <w:tcPr>
            <w:tcW w:w="1980" w:type="dxa"/>
            <w:noWrap/>
          </w:tcPr>
          <w:p>
            <w:pPr/>
            <w:r>
              <w:rPr/>
              <w:t xml:space="preserve">քաղաքացիական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էլեկտրա-հարող սարք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32</w:t>
            </w:r>
          </w:p>
        </w:tc>
      </w:tr>
      <w:tr>
        <w:trPr/>
        <w:tc>
          <w:tcPr>
            <w:tcW w:w="270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263</w:t>
            </w:r>
          </w:p>
        </w:tc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ծառայողական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կարճ</w:t>
            </w:r>
            <w:br/>
            <w:r>
              <w:rPr>
                <w:b w:val="1"/>
                <w:bCs w:val="1"/>
              </w:rPr>
              <w:t xml:space="preserve"> ակոսափող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133</w:t>
            </w:r>
          </w:p>
        </w:tc>
      </w:tr>
      <w:tr>
        <w:trPr/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քաղաքացիական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գազային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130</w:t>
            </w:r>
          </w:p>
        </w:tc>
      </w:tr>
      <w:tr>
        <w:trPr/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քաղաքացիական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էլեկտրա-հարող սարք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32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7EF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8D43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2026-04-03T05:27:02+04:00</dcterms:created>
  <dcterms:modified xsi:type="dcterms:W3CDTF">2026-04-03T05:27:02+04:00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