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«ՀԱՎԱՏԱՐՄԱԳՐՄԱՆ ՄԱՍԻՆ» ՀԱՅԱՍՏԱՆԻ ՀԱՆՐԱՊԵՏՈՒԹՅԱՆ ՕՐԵՆՔՈՒՄ ՓՈՓՈԽՈՒԹՅՈՒՆՆԵՐ ԵՎ ԼՐԱՑՈՒՄՆԵՐ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 ՕՐԵՆՔԸ</w:t>
      </w:r>
    </w:p>
    <w:p>
      <w:pPr>
        <w:jc w:val="center"/>
      </w:pPr>
      <w:r>
        <w:rPr>
          <w:b w:val="1"/>
          <w:bCs w:val="1"/>
        </w:rPr>
        <w:t xml:space="preserve">«ՀԱՎԱՏԱՐՄԱԳՐՄԱՆ ՄԱՍԻՆ» ՀԱՅԱՍՏԱՆԻ ՀԱՆՐԱՊԵՏՈՒԹՅԱՆ ՕՐԵՆՔՈՒՄ ՓՈՓՈԽՈՒԹՅՈՒՆՆԵՐ ԵՎ ԼՐԱՑՈՒՄՆԵՐ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«Հավատարմագրման մասին» Հայաստանի Հանրապետության 2012 թվականի փետրվարի 8-ի ՀՕ-20-Ն օրենքի (այսուհետ` Օրենք) 1-ին հոդվածի․</w:t>
      </w:r>
    </w:p>
    <w:p>
      <w:pPr>
        <w:numPr>
          <w:ilvl w:val="0"/>
          <w:numId w:val="2"/>
        </w:numPr>
      </w:pPr>
      <w:r>
        <w:rPr/>
        <w:t xml:space="preserve">1-ին մասում՝</w:t>
      </w:r>
    </w:p>
    <w:p>
      <w:pPr/>
      <w:r>
        <w:rPr/>
        <w:t xml:space="preserve">ա․ «հավատարմագրման ազգային մարմնի» բառերից հետո լրացնել (այսուհետ՝ ԱՐՄՆԱԲ) բառը:</w:t>
      </w:r>
    </w:p>
    <w:p>
      <w:pPr/>
      <w:r>
        <w:rPr/>
        <w:t xml:space="preserve">բ․ «հավակնող» բառից հետո լրացնել «Հայաստանի Հանրապետության կամ այլ երկրների» բառերը։</w:t>
      </w:r>
    </w:p>
    <w:p>
      <w:pPr/>
      <w:r>
        <w:rPr/>
        <w:t xml:space="preserve">գ․ հանել ֆիզիկական ու բառերը։</w:t>
      </w:r>
    </w:p>
    <w:p>
      <w:pPr>
        <w:numPr>
          <w:ilvl w:val="0"/>
          <w:numId w:val="3"/>
        </w:numPr>
      </w:pPr>
      <w:r>
        <w:rPr/>
        <w:t xml:space="preserve">2-րդ մասում հանել «փորձարկում, տրամաչափարկում, տեխնիկական հսկողություն, սերտիֆիկացում և» և «այլ» բառերը։</w:t>
      </w:r>
    </w:p>
    <w:p>
      <w:pPr/>
      <w:r>
        <w:rPr>
          <w:b w:val="1"/>
          <w:bCs w:val="1"/>
        </w:rPr>
        <w:t xml:space="preserve">            Հոդված 2</w:t>
      </w:r>
      <w:r>
        <w:rPr/>
        <w:t xml:space="preserve">․ Օրենքի ամբողջ տեքստում համապատասխանության գնահատման մարմին բառերն իր հոլովաձևերով փոխարինել ՀԳՄ հապավմամբ՝ համապատասխան հոլովաձևերով, իսկ «հավատարմագրման ազգային մարմին» բառերն իր հոլովաձևերով փոխարինել ԱՐՄՆԱԲ բառով՝ համապատասխան հոլովաձևերով։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Օրենքի 2-րդ հոդվածի 1-ին մասում.</w:t>
      </w:r>
    </w:p>
    <w:p>
      <w:pPr>
        <w:numPr>
          <w:ilvl w:val="0"/>
          <w:numId w:val="4"/>
        </w:numPr>
      </w:pPr>
      <w:r>
        <w:rPr/>
        <w:t xml:space="preserve">1-ին և 2-րդ կետերը շարադրել հետևյալ խմբագրությամբ.</w:t>
      </w:r>
    </w:p>
    <w:p>
      <w:pPr/>
      <w:r>
        <w:rPr/>
        <w:t xml:space="preserve">«1) </w:t>
      </w:r>
      <w:r>
        <w:rPr>
          <w:b w:val="1"/>
          <w:bCs w:val="1"/>
        </w:rPr>
        <w:t xml:space="preserve">հավատարմագրում՝</w:t>
      </w:r>
      <w:r>
        <w:rPr/>
        <w:t xml:space="preserve"> ԱՐՄՆԱԲ-ի կողմից հավաստում, որ համապատասխանության գնահատման մարմինը (այսուհետ՝ ՀԳՄ) համապատասխանում է ներդաշնակեցված ստանդարտներով սահմանված պահանջներին և կիրառելիության դեպքում համապատասխան ոլորտային սխեմաներով սահմանված լրացուցիչ պահանջներին՝ համապատասխանության գնահատման որոշակի գործունեություն իրականացնելու համար.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Հավատարմագրման ազգային մարմին</w:t>
      </w:r>
      <w:r>
        <w:rPr/>
        <w:t xml:space="preserve">՝ Հայաստանի Հանրապետության կառավարության կողմից ստեղծված միակ մարմին, որը սույն օրենքով և այլ իրավական ակտերով սահմանված կարգով ունի ՀԳՄ-ների հավատարմագրում իրականացնելու լիազորություններ.».</w:t>
      </w:r>
    </w:p>
    <w:p>
      <w:pPr/>
      <w:r>
        <w:rPr/>
        <w:t xml:space="preserve">      2) 4-րդ կետը շարադրել հետևյալ խմբագրությամբ.</w:t>
      </w:r>
    </w:p>
    <w:p>
      <w:pPr/>
      <w:r>
        <w:rPr>
          <w:b w:val="1"/>
          <w:bCs w:val="1"/>
        </w:rPr>
        <w:t xml:space="preserve">            </w:t>
      </w:r>
      <w:r>
        <w:rPr/>
        <w:t xml:space="preserve">4)</w:t>
      </w:r>
      <w:r>
        <w:rPr>
          <w:b w:val="1"/>
          <w:bCs w:val="1"/>
        </w:rPr>
        <w:t xml:space="preserve"> հավատարմագրման ոլորտ՝ </w:t>
      </w:r>
      <w:r>
        <w:rPr/>
        <w:t xml:space="preserve">համապատասխանության գնահատման կոնկրետ գործունեություն, որի համար հավատարմագրման հարցում է արվել, կամ արդեն իրականացվել է հավատարմագրումը․</w:t>
      </w:r>
    </w:p>
    <w:p>
      <w:pPr>
        <w:numPr>
          <w:ilvl w:val="0"/>
          <w:numId w:val="6"/>
        </w:numPr>
      </w:pPr>
      <w:r>
        <w:rPr/>
        <w:t xml:space="preserve">6-րդ կետում «համապատասխանության գնահատման մարմնի հավատարմագրման վերաբերյալ ազգային մարմնի կայացրած որևէ անբարենպաստ որոշման վերանայման պահանջ» բառերը փոխարինել «ՀԳՄ-ի կողմից դիմում՝ իր հավատարմագրման կարգավիճակի վերաբերյալ ԱՐՄՆԱԲ-ի կայացրած բացասական որոշման վերանայման վերաբերյալ» բառերով.</w:t>
      </w:r>
    </w:p>
    <w:p>
      <w:pPr>
        <w:numPr>
          <w:ilvl w:val="0"/>
          <w:numId w:val="6"/>
        </w:numPr>
      </w:pPr>
      <w:r>
        <w:rPr/>
        <w:t xml:space="preserve">7-րդ կետում «գործընթացին,» բառից հետո լրացնել «ծառայությանը,» բառը:</w:t>
      </w:r>
    </w:p>
    <w:p>
      <w:pPr>
        <w:numPr>
          <w:ilvl w:val="0"/>
          <w:numId w:val="6"/>
        </w:numPr>
      </w:pPr>
      <w:r>
        <w:rPr/>
        <w:t xml:space="preserve">8-րդ կետը շարադրել հետևյալ խմբագրությամբ.</w:t>
      </w:r>
    </w:p>
    <w:p>
      <w:pPr/>
      <w:r>
        <w:rPr/>
        <w:t xml:space="preserve">«8) </w:t>
      </w:r>
      <w:r>
        <w:rPr>
          <w:b w:val="1"/>
          <w:bCs w:val="1"/>
        </w:rPr>
        <w:t xml:space="preserve">համապատասխանության գնահատման մարմին`</w:t>
      </w:r>
      <w:r>
        <w:rPr/>
        <w:t xml:space="preserve"> համապատասխանության գնահատման գործունեություն իրականացնող մարմին, որը կարող է հանդիսանալ հավատարմագրման օբյեկտ.</w:t>
      </w:r>
    </w:p>
    <w:p>
      <w:pPr/>
      <w:r>
        <w:rPr/>
        <w:t xml:space="preserve">6) 9-րդ կետն ուժը կորցրած ճանաչել։</w:t>
      </w:r>
    </w:p>
    <w:p>
      <w:pPr/>
      <w:r>
        <w:rPr/>
        <w:t xml:space="preserve">7) 10-րդ և 12-րդ կետերը շարադրել հետևյալ խմբագրությամբ.</w:t>
      </w:r>
    </w:p>
    <w:p>
      <w:pPr/>
      <w:r>
        <w:rPr/>
        <w:t xml:space="preserve">«10) </w:t>
      </w:r>
      <w:r>
        <w:rPr>
          <w:b w:val="1"/>
          <w:bCs w:val="1"/>
        </w:rPr>
        <w:t xml:space="preserve">հավատարմագրման ընդլայնում՝</w:t>
      </w:r>
      <w:r>
        <w:rPr/>
        <w:t xml:space="preserve"> հավատարմագրման ոլորտին համապատասխանության գնահատման գործունեության ավելացում․</w:t>
      </w:r>
    </w:p>
    <w:p>
      <w:pPr/>
      <w:r>
        <w:rPr/>
        <w:t xml:space="preserve">12) </w:t>
      </w:r>
      <w:r>
        <w:rPr>
          <w:b w:val="1"/>
          <w:bCs w:val="1"/>
        </w:rPr>
        <w:t xml:space="preserve">հավասարության սկզբունքներով փոխադարձ գնահատում`</w:t>
      </w:r>
      <w:r>
        <w:rPr/>
        <w:t xml:space="preserve"> միջազգային և (կամ) տարածաշրջանային փոխճանաչման համաձայնագրերի կողմ կամ հավակնորդ հանդիսացող օտարերկրյա հավատարմագրման ազգային մարմինների կողմից ԱՐՄՆԱԲ-ի գնահատում՝ սահմանված պահանջներին և, կիրառելիության դեպքում, լրացուցիչ ոլորտային տեխնիկական մասնագրերին համապատասխան.».</w:t>
      </w:r>
    </w:p>
    <w:p>
      <w:pPr/>
      <w:r>
        <w:rPr/>
        <w:t xml:space="preserve">8) 13-րդ կետում «դադարեցման գործընթաց» բառերը փոխարինել «դադարեցում» բառով:</w:t>
      </w:r>
    </w:p>
    <w:p>
      <w:pPr/>
      <w:r>
        <w:rPr/>
        <w:t xml:space="preserve">9) 14-րդ և 15-րդ կետերը շարադրել հետևյալ խմբագրությամբ.</w:t>
      </w:r>
    </w:p>
    <w:p>
      <w:pPr/>
      <w:r>
        <w:rPr/>
        <w:t xml:space="preserve">«14) </w:t>
      </w:r>
      <w:r>
        <w:rPr>
          <w:b w:val="1"/>
          <w:bCs w:val="1"/>
        </w:rPr>
        <w:t xml:space="preserve">հավատարմագրման կասեցում՝</w:t>
      </w:r>
      <w:r>
        <w:rPr/>
        <w:t xml:space="preserve"> հավատարմագրման ոլորտի լրիվ կամ մասնակի ժամանակավոր սահմանափակում․</w:t>
      </w:r>
    </w:p>
    <w:p>
      <w:pPr/>
      <w:r>
        <w:rPr/>
        <w:t xml:space="preserve"> </w:t>
      </w:r>
    </w:p>
    <w:p>
      <w:pPr/>
      <w:r>
        <w:rPr/>
        <w:t xml:space="preserve">15) </w:t>
      </w:r>
      <w:r>
        <w:rPr>
          <w:b w:val="1"/>
          <w:bCs w:val="1"/>
        </w:rPr>
        <w:t xml:space="preserve">հավատարմագրման դադարեցում՝</w:t>
      </w:r>
      <w:r>
        <w:rPr/>
        <w:t xml:space="preserve"> հավատարմագրման ամբողջ ոլորտի դադարեցում․»։</w:t>
      </w:r>
    </w:p>
    <w:p>
      <w:pPr/>
      <w:r>
        <w:rPr/>
        <w:t xml:space="preserve">10) 16-րդ կետում «գնահատման» բառից հետո լրացնել «ենթակա» բառը:</w:t>
      </w:r>
    </w:p>
    <w:p>
      <w:pPr/>
      <w:r>
        <w:rPr/>
        <w:t xml:space="preserve">11) 18-րդ կետը շարադրել հետևյալ խմբագրությամբ․</w:t>
      </w:r>
    </w:p>
    <w:p>
      <w:pPr/>
      <w:r>
        <w:rPr/>
        <w:t xml:space="preserve">«18) </w:t>
      </w:r>
      <w:r>
        <w:rPr>
          <w:b w:val="1"/>
          <w:bCs w:val="1"/>
        </w:rPr>
        <w:t xml:space="preserve">հսկողություն՝</w:t>
      </w:r>
      <w:r>
        <w:rPr/>
        <w:t xml:space="preserve"> համապատասխանության գնահատման օբյեկտի ուսումնասիրություն և դրա համապատասխանության որոշում սահմանված պահանջներին կամ մասնագիտական դատողության հիման վրա ընդհանուր պահանջներին․»։</w:t>
      </w:r>
    </w:p>
    <w:p>
      <w:pPr/>
      <w:r>
        <w:rPr/>
        <w:t xml:space="preserve">12) 19-րդ կետը շարադրել հետևյալ խմբագրությամբ.</w:t>
      </w:r>
    </w:p>
    <w:p>
      <w:pPr/>
      <w:r>
        <w:rPr/>
        <w:t xml:space="preserve">      «19</w:t>
      </w:r>
      <w:r>
        <w:rPr>
          <w:b w:val="1"/>
          <w:bCs w:val="1"/>
        </w:rPr>
        <w:t xml:space="preserve">) սերտիֆիկացում՝</w:t>
      </w:r>
      <w:r>
        <w:rPr/>
        <w:t xml:space="preserve"> համապատասխանության գնահատման օբյեկտի հավաստում երրորդ կողմի միջոցով՝ բացառությամբ հավատարմագրման․»։</w:t>
      </w:r>
    </w:p>
    <w:p>
      <w:pPr>
        <w:numPr>
          <w:ilvl w:val="0"/>
          <w:numId w:val="7"/>
        </w:numPr>
      </w:pPr>
      <w:r>
        <w:rPr/>
        <w:t xml:space="preserve">20-րդ կետում «նշանակել է» բառից հետո լրացնել «միայնակ կամ որպես գնահատման խմբի անդամ» բառերը:</w:t>
      </w:r>
    </w:p>
    <w:p>
      <w:pPr>
        <w:numPr>
          <w:ilvl w:val="0"/>
          <w:numId w:val="7"/>
        </w:numPr>
      </w:pPr>
      <w:r>
        <w:rPr/>
        <w:t xml:space="preserve">21-րդ կետը շարադրել հետևյալ խմբագրությամբ.</w:t>
      </w:r>
    </w:p>
    <w:p>
      <w:pPr/>
      <w:r>
        <w:rPr/>
        <w:t xml:space="preserve">          «21) </w:t>
      </w:r>
      <w:r>
        <w:rPr>
          <w:b w:val="1"/>
          <w:bCs w:val="1"/>
        </w:rPr>
        <w:t xml:space="preserve">տեխնիկական փորձագետ՝</w:t>
      </w:r>
      <w:r>
        <w:rPr/>
        <w:t xml:space="preserve"> տեխնիկական փորձագետների ռեեստրում գրանցված և հավատարմագրման մարմնի կողմից նշանակված անձ, ով աշխատում է գնահատողի պատասխանատվության ներքո և գնահատման ենթակա հավատարմագրման ոլորտում ունի համապատասխան մասնագիտական գիտելիքներ կամ փորձ և ինքնուրույն չի իրականացնում գնահատում․»։</w:t>
      </w:r>
    </w:p>
    <w:p>
      <w:pPr>
        <w:numPr>
          <w:ilvl w:val="0"/>
          <w:numId w:val="8"/>
        </w:numPr>
      </w:pPr>
      <w:r>
        <w:rPr/>
        <w:t xml:space="preserve">21-րդ կետից հետո լրացնել նոր 21․1 կետ՝ հետևյալ խմբագրությամբ․</w:t>
      </w:r>
    </w:p>
    <w:p>
      <w:pPr/>
      <w:r>
        <w:rPr/>
        <w:t xml:space="preserve">21.1)</w:t>
      </w:r>
      <w:r>
        <w:rPr>
          <w:b w:val="1"/>
          <w:bCs w:val="1"/>
        </w:rPr>
        <w:t xml:space="preserve"> գնահատում`</w:t>
      </w:r>
      <w:r>
        <w:rPr/>
        <w:t xml:space="preserve"> ԱՐՄՆԱԲ-ի կողմից ստանդարտի(ների) և (կամ) այլ նորմատիվ փաստաթղթերի և սահմանված հավատարմագրման ոլորտի հիման վրա ՀԳՄ-ի իրազեկությունը որոշելու համար իրականացվող գործընթաց․</w:t>
      </w:r>
    </w:p>
    <w:p>
      <w:pPr>
        <w:numPr>
          <w:ilvl w:val="0"/>
          <w:numId w:val="9"/>
        </w:numPr>
      </w:pPr>
      <w:r>
        <w:rPr/>
        <w:t xml:space="preserve">22-րդ կետը շարադրել հետևյալ խմբագրությամբ.</w:t>
      </w:r>
    </w:p>
    <w:p>
      <w:pPr/>
      <w:r>
        <w:rPr/>
        <w:t xml:space="preserve">«22)</w:t>
      </w:r>
      <w:r>
        <w:rPr>
          <w:b w:val="1"/>
          <w:bCs w:val="1"/>
        </w:rPr>
        <w:t xml:space="preserve"> պարբերական գնահատում`</w:t>
      </w:r>
      <w:r>
        <w:rPr/>
        <w:t xml:space="preserve"> ԱՐՄՆԱԲ-ի կողմից համապատասխանության գնահատման գործունեության պարբերաբար հետևում, որը հիմք է հանդիսանում համապատասխանության վերաբերյալ հայտարարության վավերականության/գործողության ժամկետի պահպանման համար․»:</w:t>
      </w:r>
    </w:p>
    <w:p>
      <w:pPr>
        <w:numPr>
          <w:ilvl w:val="0"/>
          <w:numId w:val="10"/>
        </w:numPr>
      </w:pPr>
      <w:r>
        <w:rPr/>
        <w:t xml:space="preserve">22-րդ կետից հետո լրացնել նոր 22․1 և 22.2․ կետեր՝ հետևյալ խմբագրությամբ.</w:t>
      </w:r>
    </w:p>
    <w:p>
      <w:pPr/>
      <w:r>
        <w:rPr/>
        <w:t xml:space="preserve">22․1)</w:t>
      </w:r>
      <w:r>
        <w:rPr>
          <w:b w:val="1"/>
          <w:bCs w:val="1"/>
        </w:rPr>
        <w:t xml:space="preserve"> արտահերթ գնահատում` </w:t>
      </w:r>
      <w:r>
        <w:rPr/>
        <w:t xml:space="preserve">գործընթաց, որը համաձայն հավատարմագրման կարգի իրականացվում է ԱՐՄՆԱԲ-ի կողմից հավատարմագրված ՀԳՄ-ի գործունեության վերաբերյալ ստացված բողոքների կամ ՀԳՄ-ի հավատարմագրման պայմանների փոփոխությունների կամ այլ դեպքերում, ինչը կարող է ազդել ՀԳՄ-ի հավատարմագրման պահանջները կատարելու ունակության կամ իրազեկության վրա.»:</w:t>
      </w:r>
    </w:p>
    <w:p>
      <w:pPr/>
      <w:r>
        <w:rPr>
          <w:b w:val="1"/>
          <w:bCs w:val="1"/>
        </w:rPr>
        <w:t xml:space="preserve"> </w:t>
      </w:r>
      <w:r>
        <w:rPr/>
        <w:t xml:space="preserve">22․2)</w:t>
      </w:r>
      <w:r>
        <w:rPr>
          <w:b w:val="1"/>
          <w:bCs w:val="1"/>
        </w:rPr>
        <w:t xml:space="preserve"> բողոք՝</w:t>
      </w:r>
      <w:r>
        <w:rPr/>
        <w:t xml:space="preserve"> որևէ անձի կամ կազմակերպության կողմից դժգոհության գրավոր արտահայտում՝ հասցեագրված ԱՐՄՆԱԲ-ին, որը վերաբերում է ԱՐՄՆԱԲ-ի կամ հավատարմագրված ՀԳՄ-ի գործունեությանը, և որի համար ակնկալվում է պատասխան.»:</w:t>
      </w:r>
    </w:p>
    <w:p>
      <w:pPr>
        <w:numPr>
          <w:ilvl w:val="0"/>
          <w:numId w:val="11"/>
        </w:numPr>
      </w:pPr>
      <w:r>
        <w:rPr/>
        <w:t xml:space="preserve">23-րդ կետում «արտադրանքի, » բառից հետո լրացնել «գործընթացի, ծառայության,» բառերը.</w:t>
      </w:r>
    </w:p>
    <w:p>
      <w:pPr>
        <w:numPr>
          <w:ilvl w:val="0"/>
          <w:numId w:val="11"/>
        </w:numPr>
      </w:pPr>
      <w:r>
        <w:rPr/>
        <w:t xml:space="preserve">24-րդ կետում «իրազեկություն`» բառից հետո լրացնել «նախատեսված արդյունքներին հասնելու համար» բառերը։</w:t>
      </w:r>
    </w:p>
    <w:p>
      <w:pPr>
        <w:numPr>
          <w:ilvl w:val="0"/>
          <w:numId w:val="11"/>
        </w:numPr>
      </w:pPr>
      <w:r>
        <w:rPr/>
        <w:t xml:space="preserve">24-րդ կետից հետո լրացնել նոր 25 կետով.</w:t>
      </w:r>
    </w:p>
    <w:p>
      <w:pPr/>
      <w:r>
        <w:rPr>
          <w:b w:val="1"/>
          <w:bCs w:val="1"/>
        </w:rPr>
        <w:t xml:space="preserve">«25) </w:t>
      </w:r>
      <w:r>
        <w:rPr>
          <w:b w:val="1"/>
          <w:bCs w:val="1"/>
        </w:rPr>
        <w:t xml:space="preserve">հավատարմագրման ազգային մարմնի պատկերանիշ`</w:t>
      </w:r>
      <w:r>
        <w:rPr/>
        <w:t xml:space="preserve"> Հայաստանի Հանրապետության օրենսդրությամբ սահմանված կարգով գրանցված պատկերանիշ, որը կիրառվում է ԱՐՄՆԱԲ-ի կողմից՝ իրեն նույնականացնելու համար:»:</w:t>
      </w:r>
    </w:p>
    <w:p>
      <w:pPr/>
      <w:r>
        <w:rPr>
          <w:b w:val="1"/>
          <w:bCs w:val="1"/>
        </w:rPr>
        <w:t xml:space="preserve">Հոդված 4.</w:t>
      </w:r>
      <w:r>
        <w:rPr/>
        <w:t xml:space="preserve"> Օրենքի 4-րդ հոդվածի 1-ին մասի՝</w:t>
      </w:r>
    </w:p>
    <w:p>
      <w:pPr>
        <w:numPr>
          <w:ilvl w:val="0"/>
          <w:numId w:val="12"/>
        </w:numPr>
      </w:pPr>
      <w:r>
        <w:rPr/>
        <w:t xml:space="preserve">2-րդ կետում հանել «սպառողների» բառը։</w:t>
      </w:r>
    </w:p>
    <w:p>
      <w:pPr>
        <w:numPr>
          <w:ilvl w:val="0"/>
          <w:numId w:val="12"/>
        </w:numPr>
      </w:pPr>
      <w:r>
        <w:rPr/>
        <w:t xml:space="preserve">4-րդ կետում «միջազգային» բառից հետո լրացնել «և (կամ) տարածաշրջանային» բառերը:</w:t>
      </w:r>
    </w:p>
    <w:p>
      <w:pPr/>
      <w:r>
        <w:rPr>
          <w:b w:val="1"/>
          <w:bCs w:val="1"/>
        </w:rPr>
        <w:t xml:space="preserve">Հոդված 5.</w:t>
      </w:r>
      <w:r>
        <w:rPr/>
        <w:t xml:space="preserve"> Օրենքի 5-րդ հոդվածի 2-րդ մասի՝</w:t>
      </w:r>
    </w:p>
    <w:p>
      <w:pPr>
        <w:numPr>
          <w:ilvl w:val="0"/>
          <w:numId w:val="13"/>
        </w:numPr>
      </w:pPr>
      <w:r>
        <w:rPr/>
        <w:t xml:space="preserve">7-րդ կետում «արհեստավարժություն.» բառը փոխարինել «իրազեկություն.» բառով:</w:t>
      </w:r>
    </w:p>
    <w:p>
      <w:pPr>
        <w:numPr>
          <w:ilvl w:val="0"/>
          <w:numId w:val="13"/>
        </w:numPr>
      </w:pPr>
      <w:r>
        <w:rPr/>
        <w:t xml:space="preserve">9-րդ կետում «և»-ից հետո լրացնել (կամ) շաղկապը։</w:t>
      </w:r>
    </w:p>
    <w:p>
      <w:pPr/>
      <w:r>
        <w:rPr>
          <w:b w:val="1"/>
          <w:bCs w:val="1"/>
        </w:rPr>
        <w:t xml:space="preserve">           Հոդված 6.</w:t>
      </w:r>
      <w:r>
        <w:rPr/>
        <w:t xml:space="preserve"> Օրենքի 6-րդ հոդվածի 1-ին մասի՝</w:t>
      </w:r>
    </w:p>
    <w:p>
      <w:pPr>
        <w:numPr>
          <w:ilvl w:val="0"/>
          <w:numId w:val="14"/>
        </w:numPr>
      </w:pPr>
      <w:r>
        <w:rPr/>
        <w:t xml:space="preserve">1 կետն ուժը կորցրած ճանաչել։</w:t>
      </w:r>
    </w:p>
    <w:p>
      <w:pPr>
        <w:numPr>
          <w:ilvl w:val="0"/>
          <w:numId w:val="14"/>
        </w:numPr>
      </w:pPr>
      <w:r>
        <w:rPr/>
        <w:t xml:space="preserve">2-րդ կետում հավատարմագրման տեխնիկական կոմիտեները» բառերը փոխարինել հավատարմագրման խորհուրդը, կոմիտեները և հանձնաժողովները բառերով։</w:t>
      </w:r>
    </w:p>
    <w:p>
      <w:pPr/>
      <w:r>
        <w:rPr>
          <w:b w:val="1"/>
          <w:bCs w:val="1"/>
        </w:rPr>
        <w:t xml:space="preserve">Հոդված 7.</w:t>
      </w:r>
      <w:r>
        <w:rPr/>
        <w:t xml:space="preserve"> Օրենքի 7-րդ հոդվածի 1-ին մասի՝</w:t>
      </w:r>
    </w:p>
    <w:p>
      <w:pPr>
        <w:numPr>
          <w:ilvl w:val="0"/>
          <w:numId w:val="15"/>
        </w:numPr>
      </w:pPr>
      <w:r>
        <w:rPr/>
        <w:t xml:space="preserve">1-ին կետում «մշակում» բառից հետո լրացնել «և համակարգում» բառերը։</w:t>
      </w:r>
    </w:p>
    <w:p>
      <w:pPr>
        <w:numPr>
          <w:ilvl w:val="0"/>
          <w:numId w:val="15"/>
        </w:numPr>
      </w:pPr>
      <w:r>
        <w:rPr/>
        <w:t xml:space="preserve">1-րդ կետում «անդամավճարի» բառը փոխարինել «վճարի» բառով։</w:t>
      </w:r>
    </w:p>
    <w:p>
      <w:pPr>
        <w:numPr>
          <w:ilvl w:val="0"/>
          <w:numId w:val="15"/>
        </w:numPr>
      </w:pPr>
      <w:r>
        <w:rPr/>
        <w:t xml:space="preserve">1-ից հետո լրացնել նոր 5.2 և 5.3 կետեր՝ հետևյալ բովանդակությամբ.</w:t>
      </w:r>
    </w:p>
    <w:p>
      <w:pPr/>
      <w:r>
        <w:rPr/>
        <w:t xml:space="preserve"> «5.2) հաստատում է հավատարմագրման վկայագրի, համապատասխանության գնահատման չկանոնակարգվող և կանոնակարգվող ոլորտներում կամավոր սերտիֆիկացման համապատասխանության սերտիֆիկատների ձևերը.</w:t>
      </w:r>
    </w:p>
    <w:p>
      <w:pPr/>
      <w:r>
        <w:rPr/>
        <w:t xml:space="preserve">5.3) հաստատում է ԱՐՄՆԱԲ-ի պատկերանիշը, հավատարմագրման նշանը և դրանց կիրառման կարգը.»:</w:t>
      </w:r>
    </w:p>
    <w:p>
      <w:pPr>
        <w:numPr>
          <w:ilvl w:val="0"/>
          <w:numId w:val="16"/>
        </w:numPr>
      </w:pPr>
      <w:r>
        <w:rPr/>
        <w:t xml:space="preserve">1-ին մասը լրացնել նոր 6․1), 6․2) և 6․3) կետերով՝ հետևյալ խմբագրությամբ․</w:t>
      </w:r>
    </w:p>
    <w:p>
      <w:pPr/>
      <w:r>
        <w:rPr/>
        <w:t xml:space="preserve">6․1) հաստատում է հավատարմագրված ՀԳՄ-ներին ազգային և Եվրասիական տնտեսական միության ՀԳՄ-ների միասնական ռեեստրի ազգային մասում ներառելու և հանելու կարգը.</w:t>
      </w:r>
    </w:p>
    <w:p>
      <w:pPr/>
      <w:r>
        <w:rPr/>
        <w:t xml:space="preserve">6․2) սահմանում է կանոնակարգման ոլորտի համապատասխանության գնահատման փաստաթղթերի կասեցման, վերականգնման և դադարեցման կարգը․</w:t>
      </w:r>
    </w:p>
    <w:p>
      <w:pPr/>
      <w:r>
        <w:rPr/>
        <w:t xml:space="preserve">6․3) հաստատում է Խորհրդի անհատական կազմը և աշխատակարգը․</w:t>
      </w:r>
    </w:p>
    <w:p>
      <w:pPr/>
      <w:r>
        <w:rPr/>
        <w:t xml:space="preserve">6․4) հաստատում է ԱՐՄՆԱԲ-ի կողմից ՀԳՄ-ների հավատարմագրման կարգը։»:</w:t>
      </w:r>
    </w:p>
    <w:p>
      <w:pPr/>
      <w:r>
        <w:rPr>
          <w:b w:val="1"/>
          <w:bCs w:val="1"/>
        </w:rPr>
        <w:t xml:space="preserve">Հոդված 8.</w:t>
      </w:r>
      <w:r>
        <w:rPr/>
        <w:t xml:space="preserve"> Օրենքի 8-րդ հոդվածի՝</w:t>
      </w:r>
    </w:p>
    <w:p>
      <w:pPr>
        <w:numPr>
          <w:ilvl w:val="0"/>
          <w:numId w:val="17"/>
        </w:numPr>
      </w:pPr>
      <w:r>
        <w:rPr/>
        <w:t xml:space="preserve">2-րդ մասը շարադրել հետևյալ խմբագրությամբ․</w:t>
      </w:r>
    </w:p>
    <w:p>
      <w:pPr/>
      <w:r>
        <w:rPr/>
        <w:t xml:space="preserve">           2․ Հավատարմագրման ազգային մարմնի անվանումն է «Հավատարմագրման ազգային մարմին»: Այն պետական ոչ առևտրային կազմակերպություն է, որը ունի իրավաբանական անձի կարգավիճակ և շահույթ ստանալու նպատակ չի հետապնդում։։</w:t>
      </w:r>
    </w:p>
    <w:p>
      <w:pPr>
        <w:numPr>
          <w:ilvl w:val="0"/>
          <w:numId w:val="18"/>
        </w:numPr>
      </w:pPr>
      <w:r>
        <w:rPr/>
        <w:t xml:space="preserve">4-րդ մասի՝</w:t>
      </w:r>
    </w:p>
    <w:p>
      <w:pPr/>
      <w:r>
        <w:rPr/>
        <w:t xml:space="preserve">ա․ 1-ին կետը շարադրել հետևյալ խմբագրությամբ․</w:t>
      </w:r>
    </w:p>
    <w:p>
      <w:pPr/>
      <w:r>
        <w:rPr/>
        <w:t xml:space="preserve">«1) կառուցվածքով անկախ է և չունի ֆինանսական կամ կառավարչական հետաքրքրություն իր կողմից գնահատվող ՀԳՄ-ների նկատմամբ ու ապահովում է շահերի բախման բացառումը համապատասխանության գնահատման մարմինների հետ.»:</w:t>
      </w:r>
    </w:p>
    <w:p>
      <w:pPr/>
      <w:r>
        <w:rPr/>
        <w:t xml:space="preserve">բ․ 2-րդ կետում «անաչառությունը․» բառից հետո լրացնել «, խորհրդատվություն չի տրամադրում ՀԳՄ-ին և չի մրցակցում վերջինների հետ» բառերը։</w:t>
      </w:r>
    </w:p>
    <w:p>
      <w:pPr/>
      <w:r>
        <w:rPr/>
        <w:t xml:space="preserve">գ․ 8-րդ կետում «համապատասխանության» բառը փոխարինել «իրազեկության» բառով։</w:t>
      </w:r>
    </w:p>
    <w:p>
      <w:pPr/>
      <w:r>
        <w:rPr/>
        <w:t xml:space="preserve">դ․ 9-րդ և 10-րդ կետերը շարադրել հետևյալ խմբագրությամբ.</w:t>
      </w:r>
    </w:p>
    <w:p>
      <w:pPr/>
      <w:r>
        <w:rPr/>
        <w:t xml:space="preserve">  «9) մշակում, ներդնում և կիրառում է ԻՍՕ/ԻԷԿ 17011 միջազգային ստանդարտին համապատասխան ընթացակարգեր, այդ թվում՝ հավատարմագրման, աշխատակիցների կատարողականի և իրազեկության մոնիթորինգի, հավատարմագրված ՀԳՄ-ների գործունեության վերաբերյալ բողոքների քննարկման ընթացակարգեր.</w:t>
      </w:r>
    </w:p>
    <w:p>
      <w:pPr/>
      <w:r>
        <w:rPr/>
        <w:t xml:space="preserve">10) հավաստում է, որ համապատասխանության գնահատումներն իրականացվեն պատշաճ ձևով` առանց կազմակերպության վրա լրացուցիչ բեռ դնելու և հաշվի առնելով կազմակերպության չափը, գործունեության ոլորտը, կառուցվածքը, արտադրանքի տեխնոլոգիական գործընթացի բարդության աստիճանը, ինչպես նաև արտադրական գործընթացի զանգվածային կամ սերիական բնույթը.»:</w:t>
      </w:r>
    </w:p>
    <w:p>
      <w:pPr/>
      <w:r>
        <w:rPr/>
        <w:t xml:space="preserve">3) 4-րդ մասը լրացնել նոր 11․1)-ից 11․18) կետերով՝ հետևյալ խմբագրությամբ․</w:t>
      </w:r>
    </w:p>
    <w:p>
      <w:pPr/>
      <w:r>
        <w:rPr/>
        <w:t xml:space="preserve">11.1) ուսումնասիրում և վերլուծում է ՀԳՄ-ների հավատարմագրման հետ կապված փաստաթղթերը, որի արդյունքում կայացնում է հավատարմագրման կամ հավատարմագրումը մերժելու, հավատարմագրումն ընդլայնելու, կրճատելու, պահպանելու, ինչպես նաև կասեցնելու, վերականգնելու, դադարեցնելու, վերահավատարմագրելու վերաբերյալ որոշումներ, ինչպես նաև հավատարմագրման պայմանագրի լուծման դեպքում ընդունում է հավատարմագրումը դադարեցնելու վերաբերյալ որոշում․</w:t>
      </w:r>
    </w:p>
    <w:p>
      <w:pPr/>
      <w:r>
        <w:rPr/>
        <w:t xml:space="preserve">11․2) առաջարկություններ է ներկայացնում լիազորված պետական կառավարման մարմնին հավատարմագրման վկայագրի, ՀԳՄ-ի կողմից տրամադրվող համապատասխանության գնահատման չկանոնակարգվող և կանոնակարգվող ոլորտներում կամավոր սերտիֆիկացման համապատասխանության սերտիֆիկատների ձևերի վերաբերյալ.</w:t>
      </w:r>
    </w:p>
    <w:p>
      <w:pPr/>
      <w:r>
        <w:rPr/>
        <w:t xml:space="preserve">11․3) առաջարկություններ է ներկայացնում լիազորված պետական կառավարման մարմնին ԱՐՄՆԱԲ-ի պատկերանիշի և հավատարմագրման նշանի կիրառման կարգի վերաբերյալ.</w:t>
      </w:r>
    </w:p>
    <w:p>
      <w:pPr/>
      <w:r>
        <w:rPr/>
        <w:t xml:space="preserve">11․4) ապահովում է հավատարմագրման գործընթացի և հավատարմագրված ՀԳՄ-ների պարբերական գնահատման, վերահավատարմագրման, ինչպես նաև արտահերթ գնահատման իրականացումը.</w:t>
      </w:r>
    </w:p>
    <w:p>
      <w:pPr/>
      <w:r>
        <w:rPr/>
        <w:t xml:space="preserve">11․5) ապահովում է Հայաստանի Հանրապետության կառավարության կողմից սահմանված կարգով հավատարմագրված ՀԳՄ-ների, հավատարմագրման փորձագետների (գնահատողների) ու տեխնիկական փորձագետների, ինչպես նաև ՀԳՄ-ների կողմից տրված համապատասխանության սերտիֆիկատների և գրանցված համապատասխանության հայտարարագրերի ռեեստրների ձևավորումը և վարումը, նշված ռեեստրներից տեղեկատվության տրամադրումը.</w:t>
      </w:r>
    </w:p>
    <w:p>
      <w:pPr/>
      <w:r>
        <w:rPr/>
        <w:t xml:space="preserve">11․6) կասեցնում, վերականգնում և դադարեցնում է համապատասխանության գնահատման փաստաթղթերը, որի կարգը սահմանվում է լիազորված պետական կառավարման մարմնի կողմից․</w:t>
      </w:r>
    </w:p>
    <w:p>
      <w:pPr/>
      <w:r>
        <w:rPr/>
        <w:t xml:space="preserve">11․7) ՀԳՄ-ի կողմից հավատարմագրման կրճատման, կասեցման կամ դադարեցման դիմումի ներկայացման դեպքում հավատարմագրման կարգով սահմանված ժամկետում ընդունում է համապատասխան որոշում․</w:t>
      </w:r>
    </w:p>
    <w:p>
      <w:pPr/>
      <w:r>
        <w:rPr/>
        <w:t xml:space="preserve">11․8) ընդունում է որոշումներ հավատարմագրված ՀԳՄ-ներին ազգային և Եվրասիական տնտեսական միության ՀԳՄ-ների միասնական ռեեստրի ազգային մասում ներառելու կամ հանելու վերաբերյալ.</w:t>
      </w:r>
    </w:p>
    <w:p>
      <w:pPr/>
      <w:r>
        <w:rPr/>
        <w:t xml:space="preserve">11․9) կազմակերպում է համապատասխանության գնահատման ոլորտի մասնագետների համար հավատարմագրման վերաբերյալ գիտաժողովներ, վերապատրաստման և որակավորման դասընթացներ, որակավորում է հավատարմագրման փորձագետներին (գնահատողներին) և շնորհում համապատասխան վկայագրեր.</w:t>
      </w:r>
    </w:p>
    <w:p>
      <w:pPr/>
      <w:r>
        <w:rPr/>
        <w:t xml:space="preserve">11․10) ստեղծում է բողոքարկման հանձնաժողով և սահմանում բողոքարկման հանձնաժողովի գործունեության ու բողոքարկումների քննարկման կարգը՝ անհրաժեշտության դեպքում ներառելով իրավական երաշխիքներ հավատարմագրման կամ հավատարմագրման մերժման որոշումների վերաբերյալ.</w:t>
      </w:r>
    </w:p>
    <w:p>
      <w:pPr/>
      <w:r>
        <w:rPr/>
        <w:t xml:space="preserve">11.11) ստեղծում է Խորհրդատվական տեխնիկական կոմիտեներ և սահմանում դրանց գործունեության կարգը․</w:t>
      </w:r>
    </w:p>
    <w:p>
      <w:pPr/>
      <w:r>
        <w:rPr/>
        <w:t xml:space="preserve">11․12) տրամադրում է ՀԳՄ-ներին հավատարմագրման վկայագրեր, ինչպես նաև վերաձևակերպված հավատարմագրման վկայագրեր․</w:t>
      </w:r>
    </w:p>
    <w:p>
      <w:pPr/>
      <w:r>
        <w:rPr/>
        <w:t xml:space="preserve">11․13) տրամադրում է տեղեկություն հավատարմագրման գործընթացի վերաբերյալ շահագրգիռ կողմերին.</w:t>
      </w:r>
    </w:p>
    <w:p>
      <w:pPr/>
      <w:r>
        <w:rPr/>
        <w:t xml:space="preserve">11.14) ներկայացնում է Հայաստանի Հանրապետությունը միջազգային համագործակցության շրջանակներում և մասնակցում է հավատարմագրման տարածաշրջանային և միջազգային կազմակերպությունների աշխատանքներին.</w:t>
      </w:r>
    </w:p>
    <w:p>
      <w:pPr/>
      <w:r>
        <w:rPr/>
        <w:t xml:space="preserve">11․15) կազմակերպում է համապատասխանության սերտիֆիկատների, պետական գրանցման վկայականների բլանկների տպագրությունը և դրանք ՀԳՄ-ներին տրամադրումն ու հաշվառումը.</w:t>
      </w:r>
    </w:p>
    <w:p>
      <w:pPr/>
      <w:r>
        <w:rPr/>
        <w:t xml:space="preserve">11․16) իր իրավասության սահմաններում կնքում է համագործակցության և ՀԳՄ-ների հավատարմագրման երկկողմանի և բազմակողմ փոխադարձ ճանաչման համաձայնագրեր.</w:t>
      </w:r>
    </w:p>
    <w:p>
      <w:pPr/>
      <w:r>
        <w:rPr/>
        <w:t xml:space="preserve">11․17) հրապարակում է ԻՍՕ/ԻԷԿ 17011 միջազգային ստանդարտին ներդաշնակ միջպետական ստանդարտի պահանջներով սահմանված հանրամատչելի տեղեկատվությունը․</w:t>
      </w:r>
    </w:p>
    <w:p>
      <w:pPr/>
      <w:r>
        <w:rPr/>
        <w:t xml:space="preserve">11․18) հավատարմագրման բնագավառում իրականացնում է նաև գործառույթներ` սույն օրենքին և Հայաստանի Հանրապետության օրենսդրությամբ սահմանված կարգով վավերացված Հայաստանի Հանրապետության միջազգային պայմանագրերին համապատասխան ընդունված փաստաթղթերին համապատասխան, ինչպես նաև ունի տվյալ փաստաթղթերով սահմանված իրավունքներ և պարտականություններ:</w:t>
      </w:r>
    </w:p>
    <w:p>
      <w:pPr/>
      <w:r>
        <w:rPr/>
        <w:t xml:space="preserve">4)Լրացնել նոր 5-րդ մասով՝ հետևյալ խմբագրությամբ․</w:t>
      </w:r>
    </w:p>
    <w:p>
      <w:pPr/>
      <w:r>
        <w:rPr/>
        <w:t xml:space="preserve">           «5. Սույն հոդվածի 4-րդ մասի 11.2), 11.8) և 11.9) կետերով սահմանված համապատասխան որոշումների կայացման դեպքում ԱՐՄՆԱԲ-ի կողմից ստեղծվում են հանձնաժողովներ, կոմիտեներ»։</w:t>
      </w:r>
    </w:p>
    <w:p>
      <w:pPr/>
      <w:r>
        <w:rPr>
          <w:b w:val="1"/>
          <w:bCs w:val="1"/>
        </w:rPr>
        <w:t xml:space="preserve">Հոդված 9.</w:t>
      </w:r>
      <w:r>
        <w:rPr/>
        <w:t xml:space="preserve"> Օրենքի 9-րդ հոդվածի 2-8-րդ մասերն ուժը կորցրած ճանաչել։</w:t>
      </w:r>
    </w:p>
    <w:p>
      <w:pPr/>
      <w:r>
        <w:rPr>
          <w:b w:val="1"/>
          <w:bCs w:val="1"/>
        </w:rPr>
        <w:t xml:space="preserve">Հոդված 10.</w:t>
      </w:r>
      <w:r>
        <w:rPr/>
        <w:t xml:space="preserve"> Օրենքի 10-րդ և 11-րդ հոդվածներն ուժը կորցրած ճանաչել։</w:t>
      </w:r>
    </w:p>
    <w:p>
      <w:pPr/>
      <w:r>
        <w:rPr>
          <w:b w:val="1"/>
          <w:bCs w:val="1"/>
        </w:rPr>
        <w:t xml:space="preserve">Հոդված 11</w:t>
      </w:r>
      <w:r>
        <w:rPr/>
        <w:t xml:space="preserve">. Օրենքի 12-րդ հոդվածի 1-ին մասի՝</w:t>
      </w:r>
    </w:p>
    <w:p>
      <w:pPr>
        <w:numPr>
          <w:ilvl w:val="0"/>
          <w:numId w:val="19"/>
        </w:numPr>
      </w:pPr>
      <w:r>
        <w:rPr/>
        <w:t xml:space="preserve">1-ին կետը շարադրել հետևյալ խմբագրությամբ․</w:t>
      </w:r>
    </w:p>
    <w:p>
      <w:pPr/>
      <w:r>
        <w:rPr/>
        <w:t xml:space="preserve">«1) փորձարկման, տրամաչափարկման (կալիբրավորման), բժշկական լաբորատորիաները․»:</w:t>
      </w:r>
    </w:p>
    <w:p>
      <w:pPr>
        <w:numPr>
          <w:ilvl w:val="0"/>
          <w:numId w:val="20"/>
        </w:numPr>
      </w:pPr>
      <w:r>
        <w:rPr/>
        <w:t xml:space="preserve">2-րդ կետում «արտադրանքի» բառից հետո լրացնել «, գործընթացի և ծառայությունների» բառերը։</w:t>
      </w:r>
    </w:p>
    <w:p>
      <w:pPr>
        <w:numPr>
          <w:ilvl w:val="0"/>
          <w:numId w:val="20"/>
        </w:numPr>
      </w:pPr>
      <w:r>
        <w:rPr/>
        <w:t xml:space="preserve">5-րդ կետը շարադրել հետևյալ խմբագրությամբ․</w:t>
      </w:r>
    </w:p>
    <w:p>
      <w:pPr/>
      <w:r>
        <w:rPr/>
        <w:t xml:space="preserve">  «5) հսկողություն իրականացնող մարմինները, այդ թվում՝ չափման միջոցների ստուգաչափում իրականացնող մարմինները.»:</w:t>
      </w:r>
    </w:p>
    <w:p>
      <w:pPr>
        <w:numPr>
          <w:ilvl w:val="0"/>
          <w:numId w:val="21"/>
        </w:numPr>
      </w:pPr>
      <w:r>
        <w:rPr/>
        <w:t xml:space="preserve">5-րդ կետը լրացնել նոր 5․1), 5.2) և 5.3) կետերով հետևյալ խմբագրությամբ․</w:t>
      </w:r>
    </w:p>
    <w:p>
      <w:pPr/>
      <w:r>
        <w:rPr/>
        <w:t xml:space="preserve">«5.1) որակավորման ստուգում իրականացնողները.</w:t>
      </w:r>
    </w:p>
    <w:p>
      <w:pPr/>
      <w:r>
        <w:rPr/>
        <w:t xml:space="preserve">5.2) ստանդարտ նմուշներ պատրաստողները.</w:t>
      </w:r>
    </w:p>
    <w:p>
      <w:pPr/>
      <w:r>
        <w:rPr/>
        <w:t xml:space="preserve">5.3) շրջակա միջավայրի տեղեկատվության ստուգում և վավերացում իրականացնող մարմինները.»:</w:t>
      </w:r>
    </w:p>
    <w:p>
      <w:pPr/>
      <w:r>
        <w:rPr>
          <w:b w:val="1"/>
          <w:bCs w:val="1"/>
        </w:rPr>
        <w:t xml:space="preserve">Հոդված 12.</w:t>
      </w:r>
      <w:r>
        <w:rPr/>
        <w:t xml:space="preserve"> Օրենքի 13-րդ հոդվածը շարադրել հետևյալ խմբագրությամբ.</w:t>
      </w:r>
    </w:p>
    <w:p>
      <w:pPr/>
      <w:r>
        <w:rPr/>
        <w:t xml:space="preserve">«Հոդված 13. Հավատարմագրման գործընթացը և ժամկետը.</w:t>
      </w:r>
    </w:p>
    <w:p>
      <w:pPr>
        <w:numPr>
          <w:ilvl w:val="0"/>
          <w:numId w:val="22"/>
        </w:numPr>
      </w:pPr>
      <w:r>
        <w:rPr/>
        <w:t xml:space="preserve">Հավատարմագրման գործընթացն իրականացվում է ԻՍՕ/ԻԷԿ 17011 միջազգային ստանդարտին ներդաշնակ միջպետական ստանդարտի պահանջներին համապատասխան։</w:t>
      </w:r>
    </w:p>
    <w:p>
      <w:pPr>
        <w:numPr>
          <w:ilvl w:val="0"/>
          <w:numId w:val="22"/>
        </w:numPr>
      </w:pPr>
      <w:r>
        <w:rPr/>
        <w:t xml:space="preserve">ՀԳՄ-ների հավատարմագրման և վերահավատարմագրման ժամկետ է սահմանվում չորս տարի:»։</w:t>
      </w:r>
    </w:p>
    <w:p>
      <w:pPr/>
      <w:r>
        <w:rPr>
          <w:b w:val="1"/>
          <w:bCs w:val="1"/>
        </w:rPr>
        <w:t xml:space="preserve">Հոդված 13.</w:t>
      </w:r>
      <w:r>
        <w:rPr/>
        <w:t xml:space="preserve"> Օրենքի 14-րդ հոդվածի 1-ին մասի 1-ին և 2-րդ կետերը շարադրել հետևյալ խմբագրությամբ.</w:t>
      </w:r>
    </w:p>
    <w:p>
      <w:pPr/>
      <w:r>
        <w:rPr/>
        <w:t xml:space="preserve">«1) կիրառում են հավատարմագրման նշանը և (կամ) հավատարմագրման վերաբերյալ տեքստային վկայակոչումը սույն օրենքով սահմանված կարգով հավատարմագրված լինելու դեպքում.</w:t>
      </w:r>
    </w:p>
    <w:p>
      <w:pPr/>
      <w:r>
        <w:rPr/>
        <w:t xml:space="preserve">2) դիմում են ԱՐՄՆԱԲ-ին` հավատարմագրվելու, հավատարմագրումը ընդլայնելու, կրճատելու, կասեցնելու, վերականգնելու կամ դադարեցնելու, հավատարմագրման ոլորտը արդիականացնելու, ինչպես նաև վերահավատարմագրվելու նպատակով.»:</w:t>
      </w:r>
    </w:p>
    <w:p>
      <w:pPr/>
      <w:r>
        <w:rPr>
          <w:b w:val="1"/>
          <w:bCs w:val="1"/>
        </w:rPr>
        <w:t xml:space="preserve">Հոդված 14.</w:t>
      </w:r>
      <w:r>
        <w:rPr/>
        <w:t xml:space="preserve"> Օրենքի 15-րդ հոդվածի 1-ին մասի.</w:t>
      </w:r>
    </w:p>
    <w:p>
      <w:pPr>
        <w:numPr>
          <w:ilvl w:val="0"/>
          <w:numId w:val="23"/>
        </w:numPr>
      </w:pPr>
      <w:r>
        <w:rPr/>
        <w:t xml:space="preserve">2-րդ կետում «վճարումներ հավատարմագրման ծառայությունների, գնահատումների համար» բառերը փոխարինել «սույն օրենքի 7-րդ հոդվածի 1-ին մասի 5.1 կետով սահմանված վճարները» բառերով,</w:t>
      </w:r>
    </w:p>
    <w:p>
      <w:pPr>
        <w:numPr>
          <w:ilvl w:val="0"/>
          <w:numId w:val="23"/>
        </w:numPr>
      </w:pPr>
      <w:r>
        <w:rPr/>
        <w:t xml:space="preserve">4-րդ կետում «ոլորտում» բառից հետո լրացնել «և հավատարմագրման վկայագրի գործողության ընթացքում.» բառերով:</w:t>
      </w:r>
    </w:p>
    <w:p>
      <w:pPr>
        <w:numPr>
          <w:ilvl w:val="0"/>
          <w:numId w:val="23"/>
        </w:numPr>
      </w:pPr>
      <w:r>
        <w:rPr/>
        <w:t xml:space="preserve">Լրացնել նոր 8-րդ կետով հետևյալ բովանդակությամբ.</w:t>
      </w:r>
    </w:p>
    <w:p>
      <w:pPr/>
      <w:r>
        <w:rPr/>
        <w:t xml:space="preserve">            «8) հավատարմագրման համար դիմել միայն ԱՐՄՆԱԲ-ին՝ հաշվի առնելով հավատարմագրման տարածաշրջանային և միջազգային կազմակերպությունների պահանջները:»:</w:t>
      </w:r>
    </w:p>
    <w:p>
      <w:pPr/>
      <w:r>
        <w:rPr/>
        <w:t xml:space="preserve">  </w:t>
      </w:r>
      <w:r>
        <w:rPr>
          <w:b w:val="1"/>
          <w:bCs w:val="1"/>
        </w:rPr>
        <w:t xml:space="preserve">Հոդված 15.</w:t>
      </w:r>
      <w:r>
        <w:rPr/>
        <w:t xml:space="preserve"> Օրենքի 16-րդ հոդվածն ուժը կորցրած ճանաչել։</w:t>
      </w:r>
    </w:p>
    <w:p>
      <w:pPr/>
      <w:r>
        <w:rPr>
          <w:b w:val="1"/>
          <w:bCs w:val="1"/>
        </w:rPr>
        <w:t xml:space="preserve">  Հոդված 16.</w:t>
      </w:r>
      <w:r>
        <w:rPr/>
        <w:t xml:space="preserve"> Օրենքի 17-րդ հոդվածի.</w:t>
      </w:r>
    </w:p>
    <w:p>
      <w:pPr>
        <w:numPr>
          <w:ilvl w:val="0"/>
          <w:numId w:val="24"/>
        </w:numPr>
      </w:pPr>
      <w:r>
        <w:rPr/>
        <w:t xml:space="preserve">1-ին մասը ուժը կորցրած ճանաչել,</w:t>
      </w:r>
    </w:p>
    <w:p>
      <w:pPr>
        <w:numPr>
          <w:ilvl w:val="0"/>
          <w:numId w:val="24"/>
        </w:numPr>
      </w:pPr>
      <w:r>
        <w:rPr/>
        <w:t xml:space="preserve">2-րդ մասը շարադրել հետևյալ խմբագրությամբ.</w:t>
      </w:r>
    </w:p>
    <w:p>
      <w:pPr/>
      <w:r>
        <w:rPr/>
        <w:t xml:space="preserve">«2. Արգելվում է չհավատարմագրված, հավատարմագրումը դադարեցված կամ կասեցված ոլորտի շրջանակում ՀԳՄ-ների կողմից համապատասխանության գնահատման գործունեության իրականացումը՝ կիրառելով հավատարմագրման նշանը, կամ հավատարմագրման վերաբերյալ տեքստային վկայակոչումը։</w:t>
      </w:r>
    </w:p>
    <w:p>
      <w:pPr/>
      <w:r>
        <w:rPr>
          <w:b w:val="1"/>
          <w:bCs w:val="1"/>
        </w:rPr>
        <w:t xml:space="preserve">Հոդված 17. </w:t>
      </w:r>
      <w:r>
        <w:rPr/>
        <w:t xml:space="preserve">Օրենքը լրացնել նոր 17.1 հոդվածով.</w:t>
      </w:r>
    </w:p>
    <w:p>
      <w:pPr/>
      <w:r>
        <w:rPr/>
        <w:t xml:space="preserve">«Հոդված 17.1 Հավատարմագրման լրիվ կամ մասնակի կասեցումը և դադարեցումը</w:t>
      </w:r>
    </w:p>
    <w:p>
      <w:pPr>
        <w:numPr>
          <w:ilvl w:val="0"/>
          <w:numId w:val="25"/>
        </w:numPr>
      </w:pPr>
      <w:r>
        <w:rPr/>
        <w:t xml:space="preserve">Հավատարմագրման լրիվ կամ մասնակի կասեցման հիմք է հանդիսանում՝</w:t>
      </w:r>
    </w:p>
    <w:p>
      <w:pPr/>
      <w:r>
        <w:rPr/>
        <w:t xml:space="preserve">1)      ՀԳՄ-ի դիմումը,</w:t>
      </w:r>
    </w:p>
    <w:p>
      <w:pPr/>
      <w:r>
        <w:rPr/>
        <w:t xml:space="preserve">2) պարբերական, արտահերթ գնահատման, գործունեությանը հետևելու ժամանակ հայտնաբերված անհամապատասխանությունները հավատարմագրման կարգով սահմանված ժամկետներում չվերացնելը,</w:t>
      </w:r>
    </w:p>
    <w:p>
      <w:pPr/>
      <w:r>
        <w:rPr/>
        <w:t xml:space="preserve">3) համապատասխանության գնահատման գործունեություն իրականացնելիս ՀԳՄ-ների հավատարմագրման կարգով սահմանված հավատարմագրման չափանիշների, այդ թվում՝ հավատարմագրման ոլորտին առնչվող Հայաստանի Հանրապետության օրենսդրությամբ, Եվրասիական տնտեսական միության փաստաթղթերով սահմանված պահանջների և Հայաստանի Հանրապետության միջազգային պայմանագրերով սահմանված պարտավորությունների խախտումը,</w:t>
      </w:r>
    </w:p>
    <w:p>
      <w:pPr/>
      <w:r>
        <w:rPr/>
        <w:t xml:space="preserve">4) ԱՐՄՆԱԲ-ի և ՀԳՄ-ի միջև կնքված հավատարմագրման պայմանագրում ամրագրված պարտավորությունների չկատարումը:</w:t>
      </w:r>
    </w:p>
    <w:p>
      <w:pPr>
        <w:numPr>
          <w:ilvl w:val="0"/>
          <w:numId w:val="26"/>
        </w:numPr>
      </w:pPr>
      <w:r>
        <w:rPr/>
        <w:t xml:space="preserve">Հավատարմագրման կասեցման ժամանակահատվածում կամ հավատարմագրման պայմանագրով սահմանված պարտավորությունները չկատարելու դեպքում ՀԳՄ-ը չի կարող ներկայացնել հավատարմագրման ընդլայնման, ինչպես նաև վերահավատարմագրման հայտ:</w:t>
      </w:r>
    </w:p>
    <w:p>
      <w:pPr>
        <w:numPr>
          <w:ilvl w:val="0"/>
          <w:numId w:val="26"/>
        </w:numPr>
      </w:pPr>
      <w:r>
        <w:rPr/>
        <w:t xml:space="preserve">Սույն հոդվածի 1-ին մասի 1-ին կետով սահմանված դեպքում հավատարմագրման կասեցման ժամկետ է սահմանվում դիմումով առաջարկված ժամկետը, բայց ոչ ավելի, քան 4 ամիս: Հավատարմագրման կասեցումից հետո պահանջները բավարարելու դեպքում հավատարմագրումը վերականգնվում է ՀԳՄ-ի կասեցման ժամկետի ավարտից առնվազն 5 աշխատանքային օր առաջ ներկայացված դիմումի համաձայն:</w:t>
      </w:r>
    </w:p>
    <w:p>
      <w:pPr/>
      <w:r>
        <w:rPr/>
        <w:t xml:space="preserve">4․ Սույն հոդվածի 1-ին մասի 2-րդ, 3-րդ և 4-րդ կետերով սահմանված դեպքերում հավատարմագրման կասեցման ժամկետը սահմանվում է ոչ ավելի, քան 4 ամիս՝ ելնելով ՀԳՄ-ի կողմից տրամադրված կասեցման հիմքերը վերացնելու վերաբերյալ միջոցառումներն իրականացնելու ժամկետներից: Կասեցումից հետո հավատարմագրումը վերականգնվում է պարբերական կամ արտահերթ գնահատումների միջոցով:</w:t>
      </w:r>
    </w:p>
    <w:p>
      <w:pPr>
        <w:numPr>
          <w:ilvl w:val="0"/>
          <w:numId w:val="27"/>
        </w:numPr>
      </w:pPr>
      <w:r>
        <w:rPr/>
        <w:t xml:space="preserve">ՀԳՄ-ի հավատարմագրումը դադարեցվում է`</w:t>
      </w:r>
    </w:p>
    <w:p>
      <w:pPr/>
      <w:r>
        <w:rPr/>
        <w:t xml:space="preserve">1) ՀԳՄ-ի դիմումի հիման վրա,</w:t>
      </w:r>
    </w:p>
    <w:p>
      <w:pPr/>
      <w:r>
        <w:rPr/>
        <w:t xml:space="preserve">2) սույն օրենքի 17.1 հոդվածի 3-րդ մասով նախատեսված կարգով դիմում չներկայացնելու կամ հավատարմագրման կասեցման հիմքերը նույն հոդվածի 4-րդ մասով նախատեսված կարգով սահմանված ժամկետում չվերացնելու դեպքում,</w:t>
      </w:r>
    </w:p>
    <w:p>
      <w:pPr/>
      <w:r>
        <w:rPr/>
        <w:t xml:space="preserve">3) պարբերական կամ արտահերթ գնահատման կամ գործունեությանը հետևելու գործընթացներից հրաժարվելու դեպքում,</w:t>
      </w:r>
    </w:p>
    <w:p>
      <w:pPr/>
      <w:r>
        <w:rPr/>
        <w:t xml:space="preserve">4) ԱՐՄՆԱԲ-ին համապատասխանության գնահատման գործունեությանը վերաբերող տեղեկատվություն չտրամադրելու կամ կեղծ տեղեկատվություն տրամադրելու դեպքում.</w:t>
      </w:r>
    </w:p>
    <w:p>
      <w:pPr/>
      <w:r>
        <w:rPr/>
        <w:t xml:space="preserve">5) հավատարմագրման վկայագրի գործողության ժամկետում ԱՐՄՆԱԲ-ի կողմից ՀԳՄ-ի գնահատումների ընթացքում հայտնաբերված հավատարմագրման ոլորտից դուրս համապատասխանության գնահատման գործունեություն իրականացնելիս համապատասխանության գնահատման փաստաթղթում հավատարմագրման նշան և (կամ) հավատարմագրման վերաբերյալ տեքստային վկայակոչում կիրառելու դեպքում</w:t>
      </w:r>
      <w:r>
        <w:rPr>
          <w:b w:val="1"/>
          <w:bCs w:val="1"/>
        </w:rPr>
        <w:t xml:space="preserve">.</w:t>
      </w:r>
    </w:p>
    <w:p>
      <w:pPr/>
      <w:r>
        <w:rPr/>
        <w:t xml:space="preserve">6) ԱՐՄՆԱԲ-ի և ՀԳՄ-ի միջև կնքված հավատարմագրման պայմանագրի լուծման դեպքում.</w:t>
      </w:r>
    </w:p>
    <w:p>
      <w:pPr/>
      <w:r>
        <w:rPr/>
        <w:t xml:space="preserve">6․ Պարբերական, արտահերթ գնահատումների ժամանակ արձանագրված անհամապատասխանությունների արդյունքում ՀԱՄ-ի կողմից հավատարմագրման դադարեցման կամ կրճատման վերաբերյալ համապատասխան որոշման ընդունման դեպքում ՀԳՄ-ն կարող է հավատարմագրման կամ հավատարմագրման ընդլայնման հայտը ներկայացնել համապատասխան որոշումը ընդունելուց առնվազն վեց ամիս հետո:</w:t>
      </w:r>
    </w:p>
    <w:p>
      <w:pPr/>
      <w:r>
        <w:rPr/>
        <w:t xml:space="preserve">6.1 Պարբերական, արտահերթ գնահատումների ժամանակ արձանագրված անհամապատասխանությունների հայտնաբերումից հետո ՀԳՄ-ի կողմից ՀԱՄ-ին ներկայացված դիմումի հիման վրա հավատարմագրման դադարեցման կամ կրճատման վերաբերյալ որոշման ընդունման դեպքում ՀԳՄ-ն կարող է հավատարմագրման կամ հավատարմագրման ընդլայնման հայտը ներկայացնել համապատասխան որոշումը ընդունելուց առնվազն վեց ամիս հետո:</w:t>
      </w:r>
    </w:p>
    <w:p>
      <w:pPr/>
      <w:r>
        <w:rPr>
          <w:b w:val="1"/>
          <w:bCs w:val="1"/>
        </w:rPr>
        <w:t xml:space="preserve">Հոդված 18.</w:t>
      </w:r>
      <w:r>
        <w:rPr/>
        <w:t xml:space="preserve"> Օրենքի 18-րդ հոդվածում`</w:t>
      </w:r>
    </w:p>
    <w:p>
      <w:pPr>
        <w:numPr>
          <w:ilvl w:val="0"/>
          <w:numId w:val="28"/>
        </w:numPr>
      </w:pPr>
      <w:r>
        <w:rPr/>
        <w:t xml:space="preserve">1-ին մասում «հավատարմագրման վկայագրերի» բառերը փոխարինել «տրված հավատարմագրումների» բառերով:</w:t>
      </w:r>
    </w:p>
    <w:p>
      <w:pPr>
        <w:numPr>
          <w:ilvl w:val="0"/>
          <w:numId w:val="28"/>
        </w:numPr>
      </w:pPr>
      <w:r>
        <w:rPr/>
        <w:t xml:space="preserve">2-րդ և 3-րդ մասերն ուժը կորցրած ճանաչել,</w:t>
      </w:r>
    </w:p>
    <w:p>
      <w:pPr>
        <w:numPr>
          <w:ilvl w:val="0"/>
          <w:numId w:val="28"/>
        </w:numPr>
      </w:pPr>
      <w:r>
        <w:rPr/>
        <w:t xml:space="preserve">4-րդ մասը շարադրել հետևյալ խմբագրությամբ.</w:t>
      </w:r>
    </w:p>
    <w:p>
      <w:pPr/>
      <w:r>
        <w:rPr/>
        <w:t xml:space="preserve">«4. ԱՐՄՆԱԲ-ը տրված հավատարմագրումների ու հավատարմագրված ՀԳՄ-ների գործունեության արդյունքների ճանաչման համար կարող է դիմել տարածաշրջանային և (կամ) միջազգային հավատարմագրման կազմակերպությունների երկկողմ կամ բազմակողմ համաձայնագրեր ստորագրող կողմ դառնալու համար, ինչն իր հերթին ենթադրում է հավասարության սկզբունքներով փոխադարձ գնահատում:»։</w:t>
      </w:r>
    </w:p>
    <w:p>
      <w:pPr>
        <w:numPr>
          <w:ilvl w:val="0"/>
          <w:numId w:val="29"/>
        </w:numPr>
      </w:pPr>
      <w:r>
        <w:rPr/>
        <w:t xml:space="preserve">Լրացնել նոր 5-րդ մասով` հետևյալ բովանդակությամբ.</w:t>
      </w:r>
    </w:p>
    <w:p>
      <w:pPr/>
      <w:r>
        <w:rPr/>
        <w:t xml:space="preserve">«5. Երկկողմ կամ բազմակողմ համաձայնագրեր կնքելու դեպքում ԱՐՄՆԱԲ-ը ճանաչում է հավատարմագրման միջազգային և տարածաշրջանային երկկողմ կամ բազմակողմ համաձայնագրեր կնքած կողմերի տրված հավատարմագրումները:»:</w:t>
      </w:r>
    </w:p>
    <w:p>
      <w:pPr/>
      <w:r>
        <w:rPr>
          <w:b w:val="1"/>
          <w:bCs w:val="1"/>
        </w:rPr>
        <w:t xml:space="preserve">Հոդված 19.</w:t>
      </w:r>
      <w:r>
        <w:rPr/>
        <w:t xml:space="preserve"> Օրենքի 19-րդ հոդվածի՝</w:t>
      </w:r>
    </w:p>
    <w:p>
      <w:pPr>
        <w:numPr>
          <w:ilvl w:val="0"/>
          <w:numId w:val="30"/>
        </w:numPr>
      </w:pPr>
      <w:r>
        <w:rPr/>
        <w:t xml:space="preserve">1-ին մասը շարադրել հետևյալ բովանդակությամբ.</w:t>
      </w:r>
    </w:p>
    <w:p>
      <w:pPr/>
      <w:r>
        <w:rPr/>
        <w:t xml:space="preserve">«1. ԱՐՄՆԱԲ-ը անդամակցում և համագործակցում է հավատարմագրման տարածաշրջանային և միջազգային կազմակերպությունների հետ, մասնակցում է նրանց գործունեությանը և համաձայնագրերի շնորհիվ ձեռք է բերում տրված հավատարմագրումների ճանաչում:»:</w:t>
      </w:r>
    </w:p>
    <w:p>
      <w:pPr>
        <w:numPr>
          <w:ilvl w:val="0"/>
          <w:numId w:val="31"/>
        </w:numPr>
      </w:pPr>
      <w:r>
        <w:rPr/>
        <w:t xml:space="preserve">Լրացնել նոր 3-րդ մասով հետևյալ խմբագրությամբ․</w:t>
      </w:r>
    </w:p>
    <w:p>
      <w:pPr/>
      <w:r>
        <w:rPr/>
        <w:t xml:space="preserve">«3․ ԱՐՄՆԱԲ-ը չպետք է մրցակցի այլ հավատարմագրման մարմինների հետ:»:</w:t>
      </w:r>
    </w:p>
    <w:p>
      <w:pPr/>
      <w:r>
        <w:rPr>
          <w:b w:val="1"/>
          <w:bCs w:val="1"/>
        </w:rPr>
        <w:t xml:space="preserve">Հոդված 20.</w:t>
      </w:r>
      <w:r>
        <w:rPr/>
        <w:t xml:space="preserve"> Օրենքի 20-րդ հոդվածի՝</w:t>
      </w:r>
    </w:p>
    <w:p>
      <w:pPr>
        <w:numPr>
          <w:ilvl w:val="0"/>
          <w:numId w:val="32"/>
        </w:numPr>
      </w:pPr>
      <w:r>
        <w:rPr/>
        <w:t xml:space="preserve">1-ին մասը շարադրել հետևյալ խմբագրությամբ․</w:t>
      </w:r>
    </w:p>
    <w:p>
      <w:pPr/>
      <w:r>
        <w:rPr/>
        <w:t xml:space="preserve">         «1. ԱՐՄՆԱԲ-ը կարող է հավատարմագրման ծառայություններ մատուցել օտարերկրյա ՀԳՄ-ներին հավատարմագրման տարածաշրջանային և միջազգային կազմակերպությունների, ինչպես նաև անդրսահմանային պահանջներին համապատասխան։»։</w:t>
      </w:r>
    </w:p>
    <w:p>
      <w:pPr/>
      <w:r>
        <w:rPr>
          <w:b w:val="1"/>
          <w:bCs w:val="1"/>
        </w:rPr>
        <w:t xml:space="preserve">Հոդված 21.</w:t>
      </w:r>
      <w:r>
        <w:rPr/>
        <w:t xml:space="preserve"> Օրենքի 21-րդ հոդվածի՝</w:t>
      </w:r>
    </w:p>
    <w:p>
      <w:pPr/>
      <w:r>
        <w:rPr/>
        <w:t xml:space="preserve">1) 1-ին մասը շարադրել հետևյալ խմբագրությամբ.</w:t>
      </w:r>
    </w:p>
    <w:p>
      <w:pPr/>
      <w:r>
        <w:rPr/>
        <w:t xml:space="preserve">«1. ԱՐՄՆԱԲ-ը հրապարակում է երկկողմ, բազմակողմ տարածաշրջանային և միջազգային համագործակցության, տարածաշրջանային և միջազգային ճանաչման համաձայնագրերի կողմ հանդիսանալու փոխադարձ գնահատումների արդյունքները, ներառյալ համապատասխանության գնահատման գործունեության հավատարմագրման ճանաչման շրջանակը, դրանց վերաբերյալ ցանկացած փոփոխության, ԱՐՄՆԱԲ-ի կողմից հավատարմագրված օտարերկրյա ՀԳՄ-ների հավատարմագրման վերաբերյալ տեղեկատվությունը:»:</w:t>
      </w:r>
    </w:p>
    <w:p>
      <w:pPr>
        <w:numPr>
          <w:ilvl w:val="0"/>
          <w:numId w:val="33"/>
        </w:numPr>
      </w:pPr>
      <w:r>
        <w:rPr/>
        <w:t xml:space="preserve">2-րդ մասն ուժը կորցրած ճանաչել:</w:t>
      </w:r>
    </w:p>
    <w:p>
      <w:pPr/>
      <w:r>
        <w:rPr>
          <w:b w:val="1"/>
          <w:bCs w:val="1"/>
        </w:rPr>
        <w:t xml:space="preserve">Հոդված 22. </w:t>
      </w:r>
      <w:r>
        <w:rPr/>
        <w:t xml:space="preserve">Օրենքի 22-րդ հոդվածի`</w:t>
      </w:r>
    </w:p>
    <w:p>
      <w:pPr>
        <w:numPr>
          <w:ilvl w:val="0"/>
          <w:numId w:val="34"/>
        </w:numPr>
      </w:pPr>
      <w:r>
        <w:rPr/>
        <w:t xml:space="preserve">1-ին մասի 2-րդ կետում «անդամավճարներից» բառը փոխարինել «վճարներից» բառով,</w:t>
      </w:r>
    </w:p>
    <w:p>
      <w:pPr>
        <w:numPr>
          <w:ilvl w:val="0"/>
          <w:numId w:val="34"/>
        </w:numPr>
      </w:pPr>
      <w:r>
        <w:rPr/>
        <w:t xml:space="preserve">1-ին մասի 5-րդ կետում «օրենքով» բառից հետո լրացնել «և հավատարմագրման միջազգային ստանդարտներով» բառերով:</w:t>
      </w:r>
    </w:p>
    <w:p>
      <w:pPr>
        <w:numPr>
          <w:ilvl w:val="0"/>
          <w:numId w:val="34"/>
        </w:numPr>
      </w:pPr>
      <w:r>
        <w:rPr/>
        <w:t xml:space="preserve">Լրացնել նոր 1.1 մասով հետևյալ բովանդակությամբ.</w:t>
      </w:r>
    </w:p>
    <w:p>
      <w:pPr/>
      <w:r>
        <w:rPr/>
        <w:t xml:space="preserve">          «1.1 Հայաստանի Հանրապետության կառավարությունը երաշխավորում է, որ ԱՐՄՆԱԲ-ի ընդհանուր ֆինանսավորումը բավարար է իր գործունեությունը պատշաճ կերպով իրականացնելու համար:»:</w:t>
      </w:r>
    </w:p>
    <w:p>
      <w:pPr>
        <w:numPr>
          <w:ilvl w:val="0"/>
          <w:numId w:val="35"/>
        </w:numPr>
      </w:pPr>
      <w:r>
        <w:rPr/>
        <w:t xml:space="preserve">2-րդ մասում «Մինչև երեք հավատարմագրման» բառերը փոխարինել «Հավատարմագրման» բառով:</w:t>
      </w:r>
    </w:p>
    <w:p>
      <w:pPr/>
      <w:r>
        <w:rPr>
          <w:b w:val="1"/>
          <w:bCs w:val="1"/>
        </w:rPr>
        <w:t xml:space="preserve">Հոդված 23. Օրենքի ուժի մեջ մտնելը</w:t>
      </w:r>
    </w:p>
    <w:p>
      <w:pPr/>
      <w:r>
        <w:rPr/>
        <w:t xml:space="preserve">1</w:t>
      </w:r>
      <w:r>
        <w:rPr>
          <w:b w:val="1"/>
          <w:bCs w:val="1"/>
        </w:rPr>
        <w:t xml:space="preserve">․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>
          <w:b w:val="1"/>
          <w:bCs w:val="1"/>
        </w:rPr>
        <w:t xml:space="preserve">Հոդված 24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 Անցումային դրույթներ</w:t>
      </w:r>
    </w:p>
    <w:p>
      <w:pPr/>
      <w:r>
        <w:rPr/>
        <w:t xml:space="preserve">1․ Մինչև սույն օրենքի ուժի մեջ մտնելու պահը հավատարմագրված ՀԳՄ-ների համար անցումային շրջան է սահմանվում մինչև առաջին պարբերական գնահատումը: Սույն օրենքի ուժի մեջ մտնելու պահին հավատարմագրման հայտ ներկայացնող ՀԳՄ-ն պետք է համապատասխանի սույն օրենքի դրույթներին:</w:t>
      </w:r>
    </w:p>
    <w:p>
      <w:pPr/>
      <w:r>
        <w:rPr/>
        <w:t xml:space="preserve">2․ ՀԳՄ-ն վճարում է սույն օրենքի 7-րդ հոդվածի 1-ին մասի 5․1) կետով սահմանված տարեկան վճար մինչև 2025 թվականի դեկտեմբերի 31-ը։</w:t>
      </w:r>
    </w:p>
    <w:p>
      <w:pPr/>
      <w:r>
        <w:rPr/>
        <w:t xml:space="preserve">3․ Սույն օրենքն ուժի մեջ մտնելուց 6 ամիս հետո Լիազորված պետական կառավարման մարմինը հաստատում է սույն օրենքի 6-րդ հոդվածի 2-րդ մասի 5․2), 5․3) և 3-րդ մասի 6․3), 6․4) կետերով սահմանված իրավակարգավորումները։</w:t>
      </w:r>
    </w:p>
    <w:p>
      <w:pPr/>
      <w:r>
        <w:rPr/>
        <w:t xml:space="preserve">4․ Սույն օրենքն ուժի մեջ մտնելուց 9 ամիս հետո Լիազորված պետական կառավարման մարմինը սահմանում է սույն օրենքի 6-րդ հոդվածի 3-րդ մասի 6․1) և 6․2) կետերով սահմանված իրավակարգավորումները:</w:t>
      </w:r>
    </w:p>
    <w:p>
      <w:pPr/>
      <w:r>
        <w:rPr/>
        <w:t xml:space="preserve">5․ Սույն օրենքի 5-րդ հոդվածով սահմանված կարգավորումները գործելու են սույն հոդվածի 2-րդ և 3-րդ մասերով նախատեսված Լիազորված պետական կառավարման մարմնի հրամանների ուժի մեջ մտնելու պահից։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023C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B9C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F0C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737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41A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AB4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BDA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1D1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907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C99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44D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5BE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8FF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DEF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B4D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94BA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AA27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CBEA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534A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B658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4017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9508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3081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FBA2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6FECDD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35415FF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7F15D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383A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A83A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DDAC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5E9B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200C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F941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2957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2026-04-03T16:55:10+04:00</dcterms:created>
  <dcterms:modified xsi:type="dcterms:W3CDTF">2026-04-03T16:55:10+04:00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