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22 ՀՈՒՆԻՍԻ 2006 ԹՎԱԿԱՆԻ N 884-Ն ՈՐՈՇՄԱՆ ՄԵՋ ԼՐԱՑՈՒՄ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>
        <w:jc w:val="center"/>
      </w:pPr>
      <w:r>
        <w:rPr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__ ________ 2022 թվականի    N ___-Ն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u w:val="single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22 ՀՈՒՆԻՍԻ 2006 ԹՎԱԿԱՆԻ N 884-Ն </w:t>
      </w:r>
      <w:r>
        <w:rPr>
          <w:b w:val="1"/>
          <w:bCs w:val="1"/>
        </w:rPr>
        <w:t xml:space="preserve">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հունիսի 22-ի «</w:t>
      </w:r>
      <w:r>
        <w:rPr>
          <w:b w:val="1"/>
          <w:bCs w:val="1"/>
        </w:rPr>
        <w:t xml:space="preserve">Հայաստանի Հանրապետության սահմանային էլեկտրոնային կառավարման տեղեկատվական համակարգ ստեղծելու, դրա շահագործման կարգը և համակարգից օգտվողների ցանկը սահմանելու մասին</w:t>
      </w:r>
      <w:r>
        <w:rPr/>
        <w:t xml:space="preserve">» N 884-Ն </w:t>
      </w:r>
      <w:r>
        <w:rPr>
          <w:b w:val="1"/>
          <w:bCs w:val="1"/>
        </w:rPr>
        <w:t xml:space="preserve">որոշման հավելված 2-ով սահմանված ցանկը լրացնել նոր </w:t>
      </w:r>
      <w:r>
        <w:rPr/>
        <w:t xml:space="preserve">տողով՝ հետևյալ բովանդակությամբ.</w:t>
      </w:r>
    </w:p>
    <w:p>
      <w:pPr/>
      <w:r>
        <w:rPr/>
        <w:t xml:space="preserve">«Հայաստանի Հանրապետության կրթության, գիտության, մշակույթի և սպորտի նախարարության «Կրթական տեխնոլոգիաների ազգային կենտրոն» պետական ոչ առևտրային կազմակերպություն»: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               </w:t>
      </w:r>
    </w:p>
    <w:p>
      <w:pPr>
        <w:jc w:val="center"/>
      </w:pPr>
      <w:r>
        <w:rPr/>
        <w:t xml:space="preserve">                               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FA5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4D5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2026-04-04T01:16:44+04:00</dcterms:created>
  <dcterms:modified xsi:type="dcterms:W3CDTF">2026-04-04T01:16:44+04:00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