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ՀԱՆՐԱԿՐԹԱԿԱՆ ՈՒՍՈՒՄՆԱԿԱՆ ՀԱՍՏԱՏՈՒԹՅՈՒՆՆԵՐԸ ԴԱՍԱԳՐՔԵՐՈՎ ԱՊԱՀՈՎԵԼՈՒ ԿԱՐԳԸ ՀԱՍՏԱՏԵԼՈՒ ՄԱՍԻՆ>> ՀՀ ԿՐԹՈՒԹՅԱՆ, ԳԻՏՈՒԹՅԱՆ, ՄՇԱԿՈՒՅԹԻ ԵՎ ՍՊՈՐՏԻ ՆԱԽԱՐԱՐԻ ՀՐԱՄԱՆԻ ՆԱԽԱԳԻԾ</w:t></w:r><w:bookmarkEnd w:id="0"/></w:p><w:p><w:pPr/><w:r><w:rPr><w:b w:val="1"/><w:bCs w:val="1"/><w:u w:val="single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</w:t></w:r><w:r><w:rPr><w:b w:val="1"/><w:bCs w:val="1"/></w:rPr><w:t xml:space="preserve">ՀԱՆՐԱԿՐԹԱԿԱՆ</w:t></w:r><w:r><w:rPr><w:b w:val="1"/><w:bCs w:val="1"/></w:rPr><w:t xml:space="preserve"> ՈՒՍՈՒՄՆԱԿԱՆ ՀԱՍՏԱՏՈՒԹՅՈՒՆՆԵՐԸ ԴԱՍԱԳՐՔԵՐՈՎ ԱՊԱՀՈՎԵԼՈՒ ԿԱՐԳԸ ՀԱՍՏԱՏԵԼՈՒ ՄԱՍԻՆ</w:t></w:r><w:br/><w:r><w:rPr><w:b w:val="1"/><w:bCs w:val="1"/></w:rPr><w:t xml:space="preserve"> </w:t></w:r><w:br/><w:r><w:rPr><w:b w:val="1"/><w:bCs w:val="1"/></w:rPr><w:t xml:space="preserve"> </w:t></w:r></w:p><w:p><w:pPr/><w:r><w:rPr/><w:t xml:space="preserve">Ղեկավարվելով «Հանրակրթության մասին» օրենքի 30-րդ հոդվածի 1-ին մասի 26.13-րդ կետով՝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ՀՐԱՄԱՅՈՒՄ ԵՄ՝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</w:t></w:r></w:p><w:p><w:pPr><w:numPr><w:ilvl w:val="0"/><w:numId w:val="2"/></w:numPr></w:pPr><w:r><w:rPr/><w:t xml:space="preserve">Հաստատել «Հայաստանի Հանրապետության ուսումնական հաստատությունները դասագրքերով ապահովելու կարգը»՝ համաձայն Հավելվածի:</w:t></w:r></w:p><w:p><w:pPr><w:numPr><w:ilvl w:val="0"/><w:numId w:val="2"/></w:numPr></w:pPr><w:r><w:rPr/><w:t xml:space="preserve">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                                                                              </w:t></w:r><w:r><w:rPr><w:b w:val="1"/><w:bCs w:val="1"/></w:rPr><w:t xml:space="preserve">ՎԱՀՐԱՄ ԴՈՒՄԱՆՅԱՆ</w:t></w:r><w:r><w:rPr><w:b w:val="1"/><w:bCs w:val="1"/></w:rPr><w:t xml:space="preserve">  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</w:t></w:r></w:p><w:p><w:pPr/><w:r><w:rPr><w:b w:val="1"/><w:bCs w:val="1"/></w:rPr><w:t xml:space="preserve"> </w:t></w:r></w:p><w:p><w:pPr/><w:r><w:rPr/><w:t xml:space="preserve">                                                   Հավելված</w:t></w:r></w:p><w:p><w:pPr/><w:r><w:rPr/><w:t xml:space="preserve">ՀՀ կրթության, գիտության, մշակույթի և սպորտի նախարարի</w:t></w:r></w:p><w:p><w:pPr/><w:r><w:rPr/><w:t xml:space="preserve">2021 թվականի օգոստոսի     -ի    N          Ն հրամանի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Կ Ա Ր Գ</w:t></w:r></w:p><w:p><w:pPr/><w:r><w:rPr><w:b w:val="1"/><w:bCs w:val="1"/></w:rPr><w:t xml:space="preserve">Հ</w:t></w:r><w:r><w:rPr><w:b w:val="1"/><w:bCs w:val="1"/></w:rPr><w:t xml:space="preserve">ԱՅԱՍՏԱՆԻ </w:t></w:r><w:r><w:rPr><w:b w:val="1"/><w:bCs w:val="1"/></w:rPr><w:t xml:space="preserve">ՀԱՆՐԱՊԵՏՈՒԹՅԱՆ </w:t></w:r><w:r><w:rPr><w:b w:val="1"/><w:bCs w:val="1"/></w:rPr><w:t xml:space="preserve">ՀԱՆՐԱԿՐԹԱԿԱՆ</w:t></w:r><w:r><w:rPr><w:b w:val="1"/><w:bCs w:val="1"/></w:rPr><w:t xml:space="preserve">  ՈՒՍՈՒՄՆԱԿԱՆ ՀԱՍՏԱՏՈՒԹՅՈՒՆՆԵՐԸ ԴԱՍԱԳՐՔԵՐՈՎ ԱՊԱՀՈՎԵԼՈՒ</w:t></w:r></w:p><w:p><w:pPr/><w:r><w:rPr/><w:t xml:space="preserve"> </w:t></w:r></w:p><w:p><w:pPr><w:numPr><w:ilvl w:val="0"/><w:numId w:val="3"/></w:numPr></w:pPr><w:r><w:rPr><w:b w:val="1"/><w:bCs w:val="1"/></w:rPr><w:t xml:space="preserve">1</w:t></w:r><w:r><w:rPr><w:b w:val="1"/><w:bCs w:val="1"/></w:rPr><w:t xml:space="preserve">. ԸՆԴՀԱՆՈՒՐ ԴՐՈՒՅԹՆԵՐ</w:t></w:r></w:p><w:p><w:pPr/><w:r><w:rPr/><w:t xml:space="preserve"> </w:t></w:r></w:p><w:p><w:pPr><w:numPr><w:ilvl w:val="0"/><w:numId w:val="4"/></w:numPr></w:pPr><w:r><w:rPr/><w:t xml:space="preserve">Սույն կարգով (այսուհետ` Կարգ) կարգավորվում են «Հայաստանի Հանրապետության ուսումնական հաստատությունները դասագրքերով ապահովելու համար անհրաժեշտ հայտերի ձևավորման, դասագրքերի հրատարակման և բաշխման հետ կապված իրավահարաբերությունները։</w:t></w:r></w:p><w:p><w:pPr><w:numPr><w:ilvl w:val="0"/><w:numId w:val="4"/></w:numPr></w:pPr><w:r><w:rPr/><w:t xml:space="preserve">Հանրակրթական առարկաների դասագրքերի (այսուհետ` դասագրքեր) ապահովման գործընթացը համակարգվում է Հայաստանի Հանրապետության կրթության, գիտության, մշակույթի և սպորտի նախարարության (այսուհետ՝ Նախարարություն) կողմից: </w:t></w:r></w:p><w:p><w:pPr><w:numPr><w:ilvl w:val="0"/><w:numId w:val="4"/></w:numPr></w:pPr><w:r><w:rPr/><w:t xml:space="preserve">Հանրակրթական ուսումնական հաստատությունների (այսուհետ՝ Հաստատություն) միջոցներով հրատարակված դասագրքերի և ուսուցչի ձեռնարկների շրջանառության գործընթացը իրականացվում է Դասագրքերի և տեղեկատվական հաղորդակցման տեխնոլոգիաների շրջանառու հիմնադրամի (այսուհետ՝ ԴՏՀՏՇՀ ) Կառավարման ավտոմատացված համակարգի (այսուհետ՝ ԿԱՀ) միջոցով:</w:t></w:r></w:p><w:p><w:pPr><w:numPr><w:ilvl w:val="0"/><w:numId w:val="4"/></w:numPr></w:pPr><w:r><w:rPr/><w:t xml:space="preserve">Հայաստանի Հանրապետության պետական բյուջեի և օրենքով չարգելված այլ միջոցներով հրատարակված դասագրքերի և ուսուցչի ձեռնարկների շրջանառության գործընթացը իրականացվում է «Կրթական տեխնոլգիաների ազգային կենտրոն» ՊՈԱԿ-ի (այսուհետ՝ ԿՏԱԿ) Կրթության կառավարման տեղեկատվական համակարգի (այսուհետև՝ Համակարգ) միջոցով, այդ թվում՝</w:t></w:r></w:p><w:p><w:pPr><w:numPr><w:ilvl w:val="0"/><w:numId w:val="5"/></w:numPr></w:pPr><w:r><w:rPr/><w:t xml:space="preserve">Հաստատության ուսումնական պլանով սահմանված՝ ազգային փոքրամասնությունների լեզվին, պատմությանը, մշակույթին վերաբերող դասագրքերի,</w:t></w:r></w:p><w:p><w:pPr><w:numPr><w:ilvl w:val="0"/><w:numId w:val="5"/></w:numPr></w:pPr><w:r><w:rPr/><w:t xml:space="preserve">օտար լեզվով խորացված ուսուցում իրականացնելու համար անհրաժեշտ դասագրքերի,</w:t></w:r></w:p><w:p><w:pPr><w:numPr><w:ilvl w:val="0"/><w:numId w:val="5"/></w:numPr></w:pPr><w:r><w:rPr/><w:t xml:space="preserve">ռուսաց լեզվով ուսուցմամբ դասարաններում օգտագործվող դասագրքերի,</w:t></w:r></w:p><w:p><w:pPr><w:numPr><w:ilvl w:val="0"/><w:numId w:val="5"/></w:numPr></w:pPr><w:r><w:rPr/><w:t xml:space="preserve">մասնագիտացված հանրակրթական ծրագրեր իրականացնելու համար անհրաժեշտ դասագրքերի,</w:t></w:r></w:p><w:p><w:pPr><w:numPr><w:ilvl w:val="0"/><w:numId w:val="5"/></w:numPr></w:pPr><w:r><w:rPr/><w:t xml:space="preserve">բրալյան դասագրքերի և տետրերի։</w:t></w:r></w:p><w:p><w:pPr><w:numPr><w:ilvl w:val="0"/><w:numId w:val="6"/></w:numPr></w:pPr><w:r><w:rPr/><w:t xml:space="preserve">Սահմանամերձ համայնքների Հաստատության սովորողներին դասագրքերը հատկացվում են՝ համաձայն Հայաստանի Հանրապետության կառավարության սահմանած կարգի։</w:t></w:r></w:p><w:p><w:pPr><w:numPr><w:ilvl w:val="0"/><w:numId w:val="6"/></w:numPr></w:pPr><w:r><w:rPr/><w:t xml:space="preserve">Հաստատության սոցիալապես անապահով ընտանիքների սովորողներին հատկացվող դասագրքերի համար ներդրումային գումարների փոխհատուցումն իրականացվում է Հայաստանի Հանրապետության պետական բյուջեի «Սոցիալապես անապահով ընտանիքների երեխաների դասագրքերի վարձավճարների փոխհատուցում» ծրագրի շրջանակներում: Հաստատության սոցիալապես անապահով ընտանիքների սովորողների ցուցակը կազմվում է Հաստատության մանկավարժական և ծնողական խորհուրդների համատեղ նիստում և հաստատվում տնօրենի կողմից:</w:t></w:r></w:p><w:p><w:pPr><w:numPr><w:ilvl w:val="0"/><w:numId w:val="6"/></w:numPr></w:pPr><w:r><w:rPr/><w:t xml:space="preserve">Յուրաքանչյուր ուսումնական տարվա վերջին՝ մինչև հունիսի 15-ը, սովորողները վերադարձնում են իրենց հատկացրած բոլոր դասագրքերը, որոնք պահվում են Հաստատության գրադարանում, բացառությամբ «Այբբենարան» և «Մաթեմատիկա-1» (առաջին մաս) դասագրքերի։</w:t></w:r></w:p><w:p><w:pPr><w:numPr><w:ilvl w:val="0"/><w:numId w:val="6"/></w:numPr></w:pPr><w:r><w:rPr/><w:t xml:space="preserve">Գրադարանում պահվող դասագրքերը հաջորդ ուսումնական տարի հատկացնում են համապատասխան դասարանների սովորողներին՝ համաձայն Հայաստանի Հանրապետության կրթության, գիտության, մշակույթի և սպորտի նախարարի (այսուհետ՝ Նախարար) «Հանրակրթական ծրագրեր իրականացնող հաստատություններում գործածության երաշխավորված դասագրքերի ցանկը հաստատելու մասին» հրամանի:</w:t></w:r></w:p><w:p><w:pPr/><w:r><w:rPr/><w:t xml:space="preserve"> </w:t></w:r></w:p><w:p><w:pPr><w:numPr><w:ilvl w:val="0"/><w:numId w:val="7"/></w:numPr></w:pPr><w:r><w:rPr><w:b w:val="1"/><w:bCs w:val="1"/></w:rPr><w:t xml:space="preserve"> ՀԱՅԱՍՏԱՆԻ ՀԱՆՐԱՊԵՏՈՒԹՅԱՆ ՊԵՏԱԿԱՆ ԲՅՈՒՋԵԻ, ՀԱՆՐԱԿՐԹԱԿԱՆ ՈՒՍՈՒՄՆԱԿԱՆ ՀԱՍՏԱՏՈՒԹՅՈՒՆՆԵՐԻ ԵՎ ՕՐԵՆՔՈՎ ՉԱՐԳԵԼՎԱԾ ԱՅԼ ՄԻՋՈՑՆԵՐՈՎ ՀՐԱՏԱՐԱԿՎԱԾ ԴԱՍԱԳՐՔԵՐԻ ԵՎ ՈՒՍՈՒՑՉԻ ՁԵՌՆԱՐԿՆԵՐԻ ՇՐՋԱՆԱՌՈՒԹՅԱՆ ԳՈՐԾԸՆԹԱՑԸ</w:t></w:r></w:p><w:p><w:pPr/><w:r><w:rPr/><w:t xml:space="preserve"> </w:t></w:r></w:p><w:p><w:pPr><w:numPr><w:ilvl w:val="0"/><w:numId w:val="8"/></w:numPr></w:pPr><w:r><w:rPr/><w:t xml:space="preserve">Սույն կարգի 4-րդ կետով նախատեսված դեպքերում դասագրքերի շրջանառությունն իրականացվում է ԿՏԱԿ-ի կողմից վարվող Համակարգում գործող հարթակում։</w:t></w:r></w:p><w:p><w:pPr><w:numPr><w:ilvl w:val="0"/><w:numId w:val="8"/></w:numPr></w:pPr><w:r><w:rPr/><w:t xml:space="preserve">Դպրոցի կողմից յուրաքանչյուր տարի մինչև մարտի 1-ը մուտքագրվում են տվյալ պահի դրությամբ գրադարանում/պահեստում առկա դասագրքերի քանակը՝ ընտրելով դասագիրքն ըստ դասարանների՝ ներկայացված ցանկից։</w:t></w:r></w:p><w:p><w:pPr><w:numPr><w:ilvl w:val="0"/><w:numId w:val="8"/></w:numPr></w:pPr><w:r><w:rPr/><w:t xml:space="preserve">Նույն հարթակում դպրոցը Նախարարի հրամանով հաստատված դասագրքերի ցանկից բոլոր առարկաների համար յուրաքանչյուր տարի՝ մինչև մարտի 1-ը, ընտրում է մանկավարժական խորհրդի կողմից հաստատված տարրական դասարանների դասագրքերը։</w:t></w:r></w:p><w:p><w:pPr><w:numPr><w:ilvl w:val="0"/><w:numId w:val="8"/></w:numPr></w:pPr><w:r><w:rPr/><w:t xml:space="preserve">Նույն հարթակում դպրոցը Նախարարի հրամանով հաստատված դասագրքերի ցանկից բոլոր առարկաների համար յուրաքանչյուր տարի՝ մինչև մարտի 1-ը, ընտրում է սույն կարգի 4-րդ կետի 1-5-րդ ենթակետերով նախատեսված դասագրքերը։</w:t></w:r></w:p><w:p><w:pPr><w:numPr><w:ilvl w:val="0"/><w:numId w:val="8"/></w:numPr></w:pPr><w:r><w:rPr/><w:t xml:space="preserve">Հիմնվելով դպրոցի կողմից մուտքագրված պահեստային դասագրքերի թվի, դպրոցների կառավարման տեղեկատվական համակարգում գրանցված տարրական դասարանների, ազգային փոքրամասնություն հանդիսացող և ռուսերենով ուսուցմամբ դասարաններում աշակերտների, ինչպես նաև համապատասխան դասարաններում դասավանդող ուսուցիչների քանակի վրա՝ Համակարգի կողմից ինքնաշխատ կերպով ձևավորվում է դասագրքերի պահանջարկը.</w:t></w:r></w:p><w:p><w:pPr><w:numPr><w:ilvl w:val="1"/><w:numId w:val="8"/></w:numPr></w:pPr><w:r><w:rPr/><w:t xml:space="preserve">«Այբբենարան» և «Մաթեմատիկա-1» (առաջին մաս) դասագրքերի քանակի հաշվարկի համար հիմք է հանդիսանում դպրոցի նախորդ երեք տարիների աշակերտների թվի թվաբանական միջինը։ Բացառություն են կազմում այն դպրոցները, որտեղ դպրոցը տարրական մակարդակում կրթական ծրագիր է իրականացնում ոչ ավելի քան 2 տարի:</w:t></w:r></w:p><w:p><w:pPr><w:numPr><w:ilvl w:val="1"/><w:numId w:val="8"/></w:numPr></w:pPr><w:r><w:rPr/><w:t xml:space="preserve">Նախորդ երկու տարում տեղի է ունեցել տարրական հանրակթական ծրագիր իրականացնելու համար լիցենզիայով տրված տեղերի էական փոփոխություն։</w:t></w:r></w:p><w:p><w:pPr><w:numPr><w:ilvl w:val="0"/><w:numId w:val="8"/></w:numPr></w:pPr><w:r><w:rPr/><w:t xml:space="preserve">Սույն կարգի 13-րդ կետի 1-ին և 2-րդ ենթակետերով նախատեսված դեպքերում «Այբբենարան» և «Մաթեմատիկա-1» (առաջին մաս) դասագրքերի քանակը հաշվարկվում է տարրական հանրակթական ծրագիր իրականացնելու համար լիցենզիայով տրված տեղերի մեկ քառորդին հավասար։</w:t></w:r></w:p><w:p><w:pPr><w:numPr><w:ilvl w:val="0"/><w:numId w:val="8"/></w:numPr></w:pPr><w:r><w:rPr/><w:t xml:space="preserve">Համակարգի միջոցով ինքնաշխատ եղանակով ձևավորված պահանջանրկը՝ Նախարարությունը մինչև ապրիլի 10-ը իրականացնում է դասագրքերի միավորային գնի ճշգրտման գործընթացը։</w:t></w:r></w:p><w:p><w:pPr><w:numPr><w:ilvl w:val="0"/><w:numId w:val="8"/></w:numPr></w:pPr><w:r><w:rPr/><w:t xml:space="preserve">Ճշգրտված միավորի գնի և պահանջարկի հիման վրա իրականցվում է դասագրքերի գնում՝ «Գնումների մասին» օրենքով սահմանված կարգով։</w:t></w:r></w:p><w:p><w:pPr><w:numPr><w:ilvl w:val="0"/><w:numId w:val="8"/></w:numPr></w:pPr><w:r><w:rPr/><w:t xml:space="preserve">Մրցույթում հաղթած կազմակերպությունները դասագրքերը բաշխում են դպրոցներին մինչև օգօստոսի 25-ը։</w:t></w:r></w:p><w:p><w:pPr><w:numPr><w:ilvl w:val="0"/><w:numId w:val="8"/></w:numPr></w:pPr><w:r><w:rPr/><w:t xml:space="preserve">Հաստատությունը դասագրքերը ստանալուց հետո 10 աշխատանքային օրվա ընթացքում Համակարգի գրադարանում իրականացնում է դասագրքերի քանակների փոփոխություն։</w:t></w:r></w:p><w:p><w:pPr><w:numPr><w:ilvl w:val="0"/><w:numId w:val="8"/></w:numPr></w:pPr><w:r><w:rPr/><w:t xml:space="preserve">Սույն կարգով նախատեսված դասագրքերի հայտերի ձևավորման, հրատարակման, բաշխման փուլերում լիազորված մարմինները իրականացնում են գործընթացի մշտադիտարկում։</w:t></w:r></w:p><w:p><w:pPr><w:numPr><w:ilvl w:val="0"/><w:numId w:val="8"/></w:numPr></w:pPr><w:r><w:rPr/><w:t xml:space="preserve">Սույն կարգի 4-րդ կետի 2-5-րդ ենթակետերով նախատեսված դասագրքերով Հաստատությունների ապահովումն իրականացվում է Նախարարության և գործընկեր կազմակերպությունների միջև կնքված գրավոր համաձայնագրերի հիման վրա։</w:t></w:r></w:p><w:p><w:pPr><w:numPr><w:ilvl w:val="0"/><w:numId w:val="8"/></w:numPr></w:pPr><w:r><w:rPr/><w:t xml:space="preserve">Համակարգում յուրաքանչյուր տարի մինչև ապրիլի 10-ը, հանրակրթական ուսումնական հաստատությունների միջոցներով հրատարակվող դասագրքերի համար Հաստատությունները ԿԱՀ-ում ձևավորված և էլեկտրոնային եղանակով հաստատված հանձնարարականները ներկայացնում են ԴՏՀՏՇՀ՝ նշելով՝</w:t></w:r></w:p><w:p><w:pPr><w:numPr><w:ilvl w:val="0"/><w:numId w:val="9"/></w:numPr></w:pPr><w:r><w:rPr/><w:t xml:space="preserve">դասագրքերի և ուսուցչի ձեռնարկների անվանացանկը,</w:t></w:r></w:p><w:p><w:pPr><w:numPr><w:ilvl w:val="0"/><w:numId w:val="9"/></w:numPr></w:pPr><w:r><w:rPr/><w:t xml:space="preserve">յուրաքանչյուր դասագրքի և ուսուցչի ձեռնարկի հեղինակ(ներ)ը,</w:t></w:r></w:p><w:p><w:pPr><w:numPr><w:ilvl w:val="0"/><w:numId w:val="9"/></w:numPr></w:pPr><w:r><w:rPr/><w:t xml:space="preserve">հրատարակչությունը,</w:t></w:r></w:p><w:p><w:pPr><w:numPr><w:ilvl w:val="0"/><w:numId w:val="9"/></w:numPr></w:pPr><w:r><w:rPr/><w:t xml:space="preserve">դասարանը,</w:t></w:r></w:p><w:p><w:pPr><w:numPr><w:ilvl w:val="0"/><w:numId w:val="9"/></w:numPr></w:pPr><w:r><w:rPr/><w:t xml:space="preserve">պատվիրվող քանակը,</w:t></w:r></w:p><w:p><w:pPr><w:numPr><w:ilvl w:val="0"/><w:numId w:val="9"/></w:numPr></w:pPr><w:r><w:rPr/><w:t xml:space="preserve">միավորի գինը,</w:t></w:r></w:p><w:p><w:pPr><w:numPr><w:ilvl w:val="0"/><w:numId w:val="9"/></w:numPr></w:pPr><w:r><w:rPr/><w:t xml:space="preserve">Հաստատության կողմից վճարվելիք ընդամենը գումարը՝ պատվիրված բոլոր դասագրքերի և ուսուցչի ձեռնարկների համար։</w:t></w:r></w:p><w:p><w:pPr><w:numPr><w:ilvl w:val="0"/><w:numId w:val="10"/></w:numPr></w:pPr><w:r><w:rPr/><w:t xml:space="preserve">Յուրաքանչյուր ուսումնական տարվա սկզբին հաստատությունը ճշտում է անհրաժեշտ դասագրքերի քանակը՝ ելնելով փաստացի սովորողների թվից, և տվյալ ու նախորդ ոււսումնական տարիներին ստացված դասագրքերի պակասորդի պարագայում կարող է ներկայացնել լրացուցիչ հայտ:</w:t></w:r></w:p><w:p><w:pPr><w:numPr><w:ilvl w:val="0"/><w:numId w:val="10"/></w:numPr></w:pPr><w:r><w:rPr/><w:t xml:space="preserve">Հաստատությանը կարող են հատկացվել անհրաժեշտ լրացուցիչ քանակի դասագրքեր` Հաստատությունից Հաստատություն փոխանցումով կամ լրացուցիչ հրատարակությամբ՝ հանրապետության կտրվածքով բավարար քանակներ ձևավորվելու դեպքում:</w:t></w:r></w:p><w:p><w:pPr><w:numPr><w:ilvl w:val="0"/><w:numId w:val="10"/></w:numPr></w:pPr><w:r><w:rPr/><w:t xml:space="preserve">Հաստատությունից Հաստատություն դասագրքի փոխանցումը իրականացվում է հանձնման-ընդունման արձանագրության միջոցով, որում նշվում են`</w:t></w:r></w:p><w:p><w:pPr><w:numPr><w:ilvl w:val="0"/><w:numId w:val="11"/></w:numPr></w:pPr><w:r><w:rPr/><w:t xml:space="preserve">փոխանցվող դասագրքերի և ուսուցչի ձեռնարկների անվանումները,</w:t></w:r></w:p><w:p><w:pPr><w:numPr><w:ilvl w:val="0"/><w:numId w:val="11"/></w:numPr></w:pPr><w:r><w:rPr/><w:t xml:space="preserve">հրատարակչությունները,</w:t></w:r></w:p><w:p><w:pPr><w:numPr><w:ilvl w:val="0"/><w:numId w:val="11"/></w:numPr></w:pPr><w:r><w:rPr/><w:t xml:space="preserve">հեղինակները,</w:t></w:r></w:p><w:p><w:pPr><w:numPr><w:ilvl w:val="0"/><w:numId w:val="11"/></w:numPr></w:pPr><w:r><w:rPr/><w:t xml:space="preserve">քանակները,</w:t></w:r></w:p><w:p><w:pPr><w:numPr><w:ilvl w:val="0"/><w:numId w:val="11"/></w:numPr></w:pPr><w:r><w:rPr/><w:t xml:space="preserve">միավորի գինը,</w:t></w:r></w:p><w:p><w:pPr><w:numPr><w:ilvl w:val="0"/><w:numId w:val="11"/></w:numPr></w:pPr><w:r><w:rPr/><w:t xml:space="preserve">ընդամենը գումարը:</w:t></w:r></w:p><w:p><w:pPr><w:numPr><w:ilvl w:val="0"/><w:numId w:val="12"/></w:numPr></w:pPr><w:r><w:rPr/><w:t xml:space="preserve">Հաստատությունը՝</w:t></w:r></w:p><w:p><w:pPr/><w:r><w:rPr/><w:t xml:space="preserve">1) կազմակերպում է գանձվող գումարների հավաքագրման, դասագրքերի և ուսուցչի ձեռնարկների հատկացման և ուսումնական տարվա ավարտին դրանց հետ հավաքագրման աշխատանքները՝ տնօրենի հրամանով նշանակված պատասխանատուի միջոցով.</w:t></w:r></w:p><w:p><w:pPr/><w:r><w:rPr/><w:t xml:space="preserve">2) ուսումնական տարվա սկզբին  դասագրքերը հատկացնում է սովորողներին՝ մեկ ուսումնական տարի օգտագործման ժամկետով.</w:t></w:r></w:p><w:p><w:pPr/><w:r><w:rPr/><w:t xml:space="preserve">3) Համակարգում կատարում է հետևյալ նշումները`</w:t></w:r></w:p><w:p><w:pPr/><w:r><w:rPr/><w:t xml:space="preserve">ա. սովորողների տվյալները՝ ըստ դասարանների (անուն, ազգանուն, հայրանուն),</w:t></w:r></w:p><w:p><w:pPr/><w:r><w:rPr/><w:t xml:space="preserve">բ. յուրաքանչյուր սովորողին տրված դասագրքերը,</w:t></w:r></w:p><w:p><w:pPr/><w:r><w:rPr/><w:t xml:space="preserve">գ. դրանց դիմաց գանձված գումարը,</w:t></w:r></w:p><w:p><w:pPr/><w:r><w:rPr/><w:t xml:space="preserve">դ. ուսումնական տարվա ավարտին վերադարձված դասագրքերը,</w:t></w:r></w:p><w:p><w:pPr/><w:r><w:rPr/><w:t xml:space="preserve">4) ապահովում է, որ սովորողների կողմից դասագրքերի ստացումը և վերադարձը ամրագրվի ծնողի (օրինական ներկայացուցիչների) և Հաստատության պատասխանատուի ստորագրությամբ,</w:t></w:r></w:p><w:p><w:pPr/><w:r><w:rPr/><w:t xml:space="preserve">5) մինչև տվյալ ուսումնական տարվա նոյեմբերի 30-ը Հաստատությունների միջոցներով հրատարակված դասագրքերի համար սովորողների ծնողներից (օրինական ներկայացուցիչներից) գանձված գումարները մուտքագրում է համապատասխան գանձապետական հաշվին, իսկ ԴՏՀՏՇՀ -ի միջոցներով հրատարակված դասագրքերի համար՝ իր առանձնացված բանկային հաշվին,</w:t></w:r></w:p><w:p><w:pPr/><w:r><w:rPr/><w:t xml:space="preserve">8) տարվա ընթացքում ստանում է իր բանկային հաշիվների քաղվածքները, ստուգում է բանկային գործարքների համապատասխանությունը՝ իր կողմից կատարված վճարումների անդորրագրերի հետ, և անհամապատասխանության դեպքում ձեռնարկում է անհրաժեշտ միջոցներ`  սխալ գործարքների ճշտման ուղղությամբ.</w:t></w:r></w:p><w:p><w:pPr/><w:r><w:rPr/><w:t xml:space="preserve">9) պարբերաբար կատարում է դասագրքերի և ուսուցչի ձեռնարկների հաշվառում, կորած ու հետագա օգտագործման համար ոչ պիտանի դասագրքերի և ուսուցչի ձեռնարկների համար կազմում է համապատասխան ակտ, պահպանում է դասագրքերի և ուսուցչի ձեռնարկների պատվերների հայտերն ու հանձնարարականները, դասագրքերի հանձնման-ընդունման ակտերը, գանձվող գումարների վճարման անդորրագրերը, բանկային հաշիվների քաղվածքները,</w:t></w:r></w:p><w:p><w:pPr/><w:r><w:rPr/><w:t xml:space="preserve">10) դասագրքերի շարժի վերաբերյալ հաշվետվությունը հանրությանը հասանելի միջավայրում (Հաստատության պաշտոնական կայքում, հայտարարությունների համար նախատեսված անկյունում) տեղադրելու համար յուրաքանչյուր տարվա մինչև հոկտեմբերի 30-ը էլեկտրոնային ստորագրությամբ հաստատում է ԿԱՀ-ում ձևավորված դասագրքերի շարժի վերաբերյալ հաշվետվությունը՝ որում նշված են հետևյալ տեղեկությունները.      </w:t></w:r></w:p><w:p><w:pPr/><w:r><w:rPr/><w:t xml:space="preserve">ա. դասագրքերի օգտագործման համար ծնողից (օրինական ներկայացուցչից)  գանձված գումարի չափը,</w:t></w:r></w:p><w:p><w:pPr/><w:r><w:rPr/><w:t xml:space="preserve">բ.   դասագրքերի և ուսուցչի ձեռնարկների անվանումները,</w:t></w:r></w:p><w:p><w:pPr/><w:r><w:rPr/><w:t xml:space="preserve">գ. ստացված դասագրքերի քանակը,</w:t></w:r></w:p><w:p><w:pPr/><w:r><w:rPr/><w:t xml:space="preserve">ե. աշակերտների թիվը,</w:t></w:r></w:p><w:p><w:pPr/><w:r><w:rPr/><w:t xml:space="preserve">զ. դասագիրք ստացած սովորողների թիվը, </w:t></w:r></w:p><w:p><w:pPr/><w:r><w:rPr/><w:t xml:space="preserve">է. գրադարանում մնացած դասագրքերի և ուսուցչի ձեռնարկների քանակը,</w:t></w:r></w:p><w:p><w:pPr/><w:r><w:rPr/><w:t xml:space="preserve">ը. ներդրված գումարը,</w:t></w:r></w:p><w:p><w:pPr/><w:r><w:rPr/><w:t xml:space="preserve">11) ի տես բոլորի (գրադարանում, հայտարարությունների տախտակին կամ աչքի ընկնող որևէ այլ տեղում)՝ փակցնում է դասագրքերի համար գանձվող գումարների չափի վերաբերյալ Հայաստանի Հանրապետության կրթության, գիտության, մշակութի և սպորտի  նախարարի հրամանը,</w:t></w:r></w:p><w:p><w:pPr/><w:r><w:rPr/><w:t xml:space="preserve">12) ապահովում է դասագրքերի խնամքը գործածության ընթացքում, ուսումնասիրում է ուսումնական տարվա վերջին հետ հավաքած դասագրքերի ֆիզիկական վիճակը և անհրաժեշտության դեպքում նորոգում է վնասված դասագրքերը` սահմանված ժամկետում օգտագործումն ապահովելու նպատակով,</w:t></w:r></w:p><w:p><w:pPr/><w:r><w:rPr/><w:t xml:space="preserve">13) Իրականացնում է սույն կարգից բխող այլ լիազորություններ: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D5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D1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C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76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0123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E3D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0AF1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74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E5AF8C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9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951903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2026-04-04T01:16:55+04:00</dcterms:created>
  <dcterms:modified xsi:type="dcterms:W3CDTF">2026-04-04T01:16:55+04:00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