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ԻՐԱՎԱԽԱԽՏՈՒՄՆԵՐԻ ՎԵՐԱԲԵՐՅԱԼ ՀԱՅԱՍՏԱՆԻ ՀԱՆՐԱՊԵՏՈՒԹՅԱՆ  ՕՐԵՆՍԳՐՔՈՒՄ ՓՈՓՈԽՈՒԹՅՈՒՆՆԵՐ ԵՎ ԼՐԱՑՈՒՄՆԵՐ ԿԱՏԱՐԵԼՈՒ ՄԱՍԻՆ» ՕՐԵՆՔԻ ՆԱԽԱԳԻԾ</w:t>
      </w:r>
      <w:bookmarkEnd w:id="0"/>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ՎԱՐՉԱԿԱՆ ԻՐԱՎԱԽԱԽՏՈՒՄՆԵՐԻ ՎԵՐԱԲԵՐՅԱԼ</w:t>
      </w:r>
      <w:r>
        <w:rPr/>
        <w:t xml:space="preserve"> </w:t>
      </w:r>
      <w:r>
        <w:rPr>
          <w:b w:val="1"/>
          <w:bCs w:val="1"/>
        </w:rPr>
        <w:t xml:space="preserve">ՀԱՅԱՍՏԱՆԻ ՀԱՆՐԱՊԵՏՈՒԹՅԱՆ  ՕՐԵՆՍԳՐՔՈՒՄ ՓՈՓՈԽՈՒԹՅՈՒՆՆԵՐ ԵՎ ԼՐԱՑՈՒՄՆԵՐ ԿԱՏԱՐԵԼՈՒ ՄԱՍԻՆ</w:t>
      </w:r>
    </w:p>
    <w:p>
      <w:pPr>
        <w:jc w:val="center"/>
      </w:pPr>
      <w:r>
        <w:rPr/>
        <w:t xml:space="preserve"> </w:t>
      </w:r>
    </w:p>
    <w:p>
      <w:pPr>
        <w:jc w:val="both"/>
      </w:pPr>
      <w:r>
        <w:rPr>
          <w:b w:val="1"/>
          <w:bCs w:val="1"/>
        </w:rPr>
        <w:t xml:space="preserve">   Հոդված 1. </w:t>
      </w:r>
      <w:r>
        <w:rPr/>
        <w:t xml:space="preserve">Վարչական իրավախախտումների վերաբերյալ Հայաստանի Հանրապետության 1985 թվականի դեկտեմբերի 6-ի օրենսգիրքը լրացնել հետեւյալ բովանդակությամբ 172-րդ հոդվածով.</w:t>
      </w:r>
    </w:p>
    <w:p>
      <w:pPr>
        <w:jc w:val="both"/>
      </w:pPr>
      <w:r>
        <w:rPr/>
        <w:t xml:space="preserve">«</w:t>
      </w:r>
      <w:r>
        <w:rPr>
          <w:b w:val="1"/>
          <w:bCs w:val="1"/>
        </w:rPr>
        <w:t xml:space="preserve">Հոդված 172. Հրապարակային հայհոյելը</w:t>
      </w:r>
    </w:p>
    <w:p>
      <w:pPr>
        <w:jc w:val="both"/>
      </w:pPr>
      <w:r>
        <w:rPr/>
        <w:t xml:space="preserve">1. Հասարակական վայրերում, զանգվածային լրատվության միջոցներով կամ ինտերնետային կայքերով (այդ թվում՝ սոցիալական ցանցերով) խոսքի, պատկերի, նշանի կամ այլ միջոցով հրապարակային հայհոյանքը կամ ցանկացած ձևով անպարկեշտ վիրավորանքը, եթե չի պարունակում Հայաստանի Հանրապետության քրեական օրենսգրքի 258-րդ հոդվածով նախատեսված հանցագործության հատկանիշներ՝</w:t>
      </w:r>
    </w:p>
    <w:p>
      <w:pPr>
        <w:jc w:val="both"/>
      </w:pPr>
      <w:r>
        <w:rPr/>
        <w:t xml:space="preserve">առաջացնում է տուգանքի նշանակում սահմանված նվազագույն աշխատավարձի հարյուրապատիկից մինչև հարյուրհիսունապատիկի չափով:</w:t>
      </w:r>
    </w:p>
    <w:p>
      <w:pPr>
        <w:jc w:val="both"/>
      </w:pPr>
      <w:r>
        <w:rPr/>
        <w:t xml:space="preserve">2. Սույն հոդվածի առաջին մասով նախատեսված արարքը վարչական տույժ նշանակելուց հետո` մեկ տարվա ընթացքում, կրկին կատարելը`</w:t>
      </w:r>
    </w:p>
    <w:p>
      <w:pPr>
        <w:jc w:val="both"/>
      </w:pPr>
      <w:r>
        <w:rPr/>
        <w:t xml:space="preserve">առաջացնում է տուգանքի նշանակում` սահմանված նվազագույն աշխատավարձի հարյուրհիսունմեկապատիկից մինչև երեքհարյուրապատիկի չափով:»:</w:t>
      </w:r>
    </w:p>
    <w:p>
      <w:pPr>
        <w:jc w:val="both"/>
      </w:pPr>
      <w:r>
        <w:rPr>
          <w:b w:val="1"/>
          <w:bCs w:val="1"/>
        </w:rPr>
        <w:t xml:space="preserve">   Հոդված 2. </w:t>
      </w:r>
      <w:r>
        <w:rPr/>
        <w:t xml:space="preserve">Օրենսգրքի 224-րդ հոդվածի 1-ին մասում «169.23,» թվից հետո լրացնել «172,» թվով:</w:t>
      </w:r>
    </w:p>
    <w:p>
      <w:pPr>
        <w:jc w:val="both"/>
      </w:pPr>
      <w:r>
        <w:rPr>
          <w:b w:val="1"/>
          <w:bCs w:val="1"/>
        </w:rPr>
        <w:t xml:space="preserve">   Հոդված 3. </w:t>
      </w:r>
      <w:r>
        <w:rPr/>
        <w:t xml:space="preserve">Օրենսգրքի 261-րդ հոդվածի 1-ին մասի 1-ին կետում «մանր խուլիգանություն կատարելու» բառերը փոխարինել «հրապարակային հայհոյելու» բառերով:</w:t>
      </w:r>
    </w:p>
    <w:p>
      <w:pPr>
        <w:jc w:val="both"/>
      </w:pPr>
      <w:r>
        <w:rPr>
          <w:b w:val="1"/>
          <w:bCs w:val="1"/>
        </w:rPr>
        <w:t xml:space="preserve">   Հոդված 4. </w:t>
      </w:r>
      <w:r>
        <w:rPr/>
        <w:t xml:space="preserve">Օրենսգրքի 277-րդ հոդվածի 2-րդ մասում</w:t>
      </w:r>
    </w:p>
    <w:p>
      <w:pPr>
        <w:jc w:val="both"/>
      </w:pPr>
      <w:r>
        <w:rPr/>
        <w:t xml:space="preserve">1) հանել «172,» թիվը,</w:t>
      </w:r>
    </w:p>
    <w:p>
      <w:pPr>
        <w:jc w:val="both"/>
      </w:pPr>
      <w:r>
        <w:rPr/>
        <w:t xml:space="preserve">2) «53 հոդվածով» բառերը փոխարինել «53, 172 հոդվածներով» բառերով:</w:t>
      </w:r>
    </w:p>
    <w:p>
      <w:pPr>
        <w:jc w:val="both"/>
      </w:pPr>
      <w:r>
        <w:rPr>
          <w:b w:val="1"/>
          <w:bCs w:val="1"/>
        </w:rPr>
        <w:t xml:space="preserve">    Հոդված 5. </w:t>
      </w:r>
      <w:r>
        <w:rPr/>
        <w:t xml:space="preserve">Օրենսգրքի 287-րդ հոդվածի 2-րդ մասում «և 140-րդ» բառերը փոխարինել «, 140-րդ և 172-րդ» բառերով:</w:t>
      </w:r>
    </w:p>
    <w:p>
      <w:pPr>
        <w:jc w:val="both"/>
      </w:pPr>
      <w:r>
        <w:rPr>
          <w:b w:val="1"/>
          <w:bCs w:val="1"/>
        </w:rPr>
        <w:t xml:space="preserve">    Հոդված 6. </w:t>
      </w:r>
      <w:r>
        <w:rPr/>
        <w:t xml:space="preserve">Օրենսգրքի 305-րդ հոդվածի 3-րդ մասում «Եթե մանր խուլիգանություն» բառերը փոխարինել «Սույն օրենսգրքի 172-րդ հոդվածով նախատեսված» բառերով:</w:t>
      </w:r>
    </w:p>
    <w:p>
      <w:pPr>
        <w:jc w:val="both"/>
      </w:pPr>
      <w:r>
        <w:rPr>
          <w:b w:val="1"/>
          <w:bCs w:val="1"/>
        </w:rPr>
        <w:t xml:space="preserve">    Հոդված 7.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2026-03-31T13:32:56+04:00</dcterms:created>
  <dcterms:modified xsi:type="dcterms:W3CDTF">2026-03-31T13:32:56+04:00</dcterms:modified>
</cp:coreProperties>
</file>

<file path=docProps/custom.xml><?xml version="1.0" encoding="utf-8"?>
<Properties xmlns="http://schemas.openxmlformats.org/officeDocument/2006/custom-properties" xmlns:vt="http://schemas.openxmlformats.org/officeDocument/2006/docPropsVTypes"/>
</file>