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«Սեյսմիկ պաշտպանության մասին» Հայաստանի Հանրապետության օրենքում  լրացումներ կատարելու մասին»  Հայաստանի Հանրապետության օրենքի նախագիծ</w:t>
      </w:r>
      <w:bookmarkEnd w:id="0"/>
    </w:p>
    <w:p>
      <w:pPr/>
      <w:r>
        <w:rPr/>
        <w:t xml:space="preserve">ՆԱԽԱԳԻԾ</w:t>
      </w:r>
    </w:p>
    <w:p>
      <w:pPr/>
      <w:r>
        <w:rPr/>
        <w:t xml:space="preserve">     </w:t>
      </w:r>
    </w:p>
    <w:p>
      <w:pPr/>
      <w:r>
        <w:rPr>
          <w:b w:val="1"/>
          <w:bCs w:val="1"/>
        </w:rPr>
        <w:t xml:space="preserve">ՀԱՅԱՍՏԱՆԻ ՀԱՆՐԱՊԵՏՈՒԹՅԱՆ</w:t>
      </w:r>
    </w:p>
    <w:p>
      <w:pPr/>
      <w:r>
        <w:rPr>
          <w:b w:val="1"/>
          <w:bCs w:val="1"/>
        </w:rPr>
        <w:t xml:space="preserve">ՕՐԵՆՔԸ</w:t>
      </w:r>
    </w:p>
    <w:p>
      <w:pPr/>
      <w:r>
        <w:rPr/>
        <w:t xml:space="preserve"> </w:t>
      </w:r>
    </w:p>
    <w:p>
      <w:pPr/>
      <w:r>
        <w:rPr/>
        <w:t xml:space="preserve">«</w:t>
      </w:r>
      <w:r>
        <w:rPr>
          <w:b w:val="1"/>
          <w:bCs w:val="1"/>
        </w:rPr>
        <w:t xml:space="preserve">ՍԵՅՍՄԻԿ ՊԱՇՏՊԱՆՈՒԹՅԱՆ ՄԱՍԻՆ</w:t>
      </w:r>
      <w:r>
        <w:rPr>
          <w:b w:val="1"/>
          <w:bCs w:val="1"/>
        </w:rPr>
        <w:t xml:space="preserve">»</w:t>
      </w:r>
      <w:r>
        <w:rPr/>
        <w:t xml:space="preserve"> </w:t>
      </w:r>
      <w:r>
        <w:rPr>
          <w:b w:val="1"/>
          <w:bCs w:val="1"/>
        </w:rPr>
        <w:t xml:space="preserve">ՀԱՅԱՍՏԱՆԻ ՀԱՆՐԱՊԵՏՈՒԹՅԱՆ ՕՐԵՆՔՈՒՄ ԼՐԱՑՈՒՄՆԵՐ ԿԱՏԱՐԵԼՈՒ ՄԱՍԻՆ</w:t>
      </w:r>
    </w:p>
    <w:p>
      <w:pPr/>
      <w:r>
        <w:rPr>
          <w:b w:val="1"/>
          <w:bCs w:val="1"/>
        </w:rPr>
        <w:t xml:space="preserve">       Հոդված 1.</w:t>
      </w:r>
      <w:r>
        <w:rPr/>
        <w:t xml:space="preserve">  «Սեյսմիկ պաշտպանության մասին</w:t>
      </w:r>
      <w:r>
        <w:rPr>
          <w:b w:val="1"/>
          <w:bCs w:val="1"/>
        </w:rPr>
        <w:t xml:space="preserve">»</w:t>
      </w:r>
      <w:r>
        <w:rPr/>
        <w:t xml:space="preserve">  2002 թվականի հունիսի 12-ի ընդունված թիվ ՀՕ-376-Ն Հայաստանի Հանրապետության օրենքի (այսուհետ՝ Օրենք) 2-րդ հոդվածի 1-ին  մասում լրացնել  նոր պարբերություններ հետևյալ բովանդակությամբ՝</w:t>
      </w:r>
    </w:p>
    <w:p>
      <w:pPr/>
      <w:r>
        <w:rPr/>
        <w:t xml:space="preserve">«</w:t>
      </w:r>
      <w:r>
        <w:rPr>
          <w:b w:val="1"/>
          <w:bCs w:val="1"/>
        </w:rPr>
        <w:t xml:space="preserve">Գրասենյակ</w:t>
      </w:r>
      <w:r>
        <w:rPr>
          <w:b w:val="1"/>
          <w:bCs w:val="1"/>
        </w:rPr>
        <w:t xml:space="preserve">»</w:t>
      </w:r>
      <w:r>
        <w:rPr/>
        <w:t xml:space="preserve"> լիազոր մարմնի կազմում գործող </w:t>
      </w:r>
      <w:r>
        <w:rPr>
          <w:b w:val="1"/>
          <w:bCs w:val="1"/>
        </w:rPr>
        <w:t xml:space="preserve"> </w:t>
      </w:r>
      <w:r>
        <w:rPr/>
        <w:t xml:space="preserve">սեյսմիկ պաշտպանության բնագավառում պետական կառավարման և (կամ) պետական քաղաքականության առանձին գործառույթներ իրականացնող մարմին:</w:t>
      </w:r>
    </w:p>
    <w:p>
      <w:pPr/>
      <w:r>
        <w:rPr>
          <w:b w:val="1"/>
          <w:bCs w:val="1"/>
        </w:rPr>
        <w:t xml:space="preserve">     Հոդված 2.</w:t>
      </w:r>
      <w:r>
        <w:rPr/>
        <w:t xml:space="preserve"> Օրենքի 12-րդ  հոդված 1-ին մասի  1-ին կետում </w:t>
      </w:r>
      <w:r>
        <w:rPr>
          <w:b w:val="1"/>
          <w:bCs w:val="1"/>
        </w:rPr>
        <w:t xml:space="preserve">   </w:t>
      </w:r>
      <w:r>
        <w:rPr/>
        <w:t xml:space="preserve">«ուղղությունները</w:t>
      </w:r>
      <w:r>
        <w:rPr>
          <w:b w:val="1"/>
          <w:bCs w:val="1"/>
        </w:rPr>
        <w:t xml:space="preserve">»</w:t>
      </w:r>
      <w:r>
        <w:rPr/>
        <w:t xml:space="preserve"> բառից հետո լրացնել  «գրասենյակի միջոցով</w:t>
      </w:r>
      <w:r>
        <w:rPr>
          <w:b w:val="1"/>
          <w:bCs w:val="1"/>
        </w:rPr>
        <w:t xml:space="preserve">»</w:t>
      </w:r>
      <w:r>
        <w:rPr/>
        <w:t xml:space="preserve">  բառերը:</w:t>
      </w:r>
    </w:p>
    <w:p>
      <w:pPr/>
      <w:r>
        <w:rPr>
          <w:b w:val="1"/>
          <w:bCs w:val="1"/>
        </w:rPr>
        <w:t xml:space="preserve">     Հոդված 3</w:t>
      </w:r>
      <w:r>
        <w:rPr/>
        <w:t xml:space="preserve">. Օրենքի 12-րդ հոդվածի 1-ին մասի 10-րդ կետում «մատուցումը</w:t>
      </w:r>
      <w:r>
        <w:rPr>
          <w:b w:val="1"/>
          <w:bCs w:val="1"/>
        </w:rPr>
        <w:t xml:space="preserve">»</w:t>
      </w:r>
      <w:r>
        <w:rPr/>
        <w:t xml:space="preserve"> բառից հետո լրացնել «գրասենյակի միջոցով</w:t>
      </w:r>
      <w:r>
        <w:rPr>
          <w:b w:val="1"/>
          <w:bCs w:val="1"/>
        </w:rPr>
        <w:t xml:space="preserve">»</w:t>
      </w:r>
      <w:r>
        <w:rPr/>
        <w:t xml:space="preserve"> բառերը:</w:t>
      </w:r>
    </w:p>
    <w:p>
      <w:pPr/>
      <w:r>
        <w:rPr>
          <w:b w:val="1"/>
          <w:bCs w:val="1"/>
        </w:rPr>
        <w:t xml:space="preserve">    Հոդված 4</w:t>
      </w:r>
      <w:r>
        <w:rPr/>
        <w:t xml:space="preserve">. Սույն  օրենքն ուժի մեջ է մտնում պաշտոնական հրապարակմանը հաջորդող  օրվանից:</w:t>
      </w:r>
    </w:p>
    <w:p>
      <w:pPr/>
      <w:r>
        <w:rPr>
          <w:b w:val="1"/>
          <w:bCs w:val="1"/>
        </w:rPr>
        <w:t xml:space="preserve">                                                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2026-04-02T09:19:19+04:00</dcterms:created>
  <dcterms:modified xsi:type="dcterms:W3CDTF">2026-04-02T09:19:19+04:00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