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Հայաստանի Հանրապետության կառավարության 2007 թվականի փետրվարի 1-ի N 201-Ն որոշման մեջ փոփոխություններ և լրացում կատարելու մասին</w:t>
      </w:r>
      <w:bookmarkEnd w:id="0"/>
    </w:p>
    <w:p>
      <w:pPr>
        <w:jc w:val="center"/>
      </w:pPr>
      <w:r>
        <w:rPr>
          <w:b w:val="1"/>
          <w:bCs w:val="1"/>
        </w:rPr>
        <w:t xml:space="preserve">ՀԱՅԱUՏԱՆԻ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------------------------ 2021 թ. № --------- 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2007 ԹՎԱԿԱՆԻ ՓԵՏՐՎԱՐԻ 1-Ի N 201-Ն ՈՐՈՇՄԱՆ ՄԵՋ ՓՈՓՈԽՈՒԹՅՈՒՆՆԵՐ ԵՎ ԼՐԱՑՈՒՄ 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«Նախադպրոցական կրթության մասին» Հայաստանի Հանրապետության օրենքի 23-րդ հոդվածի 1-ին մասի 5-րդ կետի պահանջը և ղեկավարվելով «Նորմատիվ իրավական ակտերի մասին» Հայաստանի Հանրապետության օրենքի 34-րդ հոդվածի 1-ին մասի պահանջով`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2007 թվականի փետրվարի 1-ի «Առողջապահական, հոգաբարձության (խնամակալության), մանկական դաստիարակչական, էներգամատակարարման, գազամատակարարման, ջերմամատակարարման, կապի և աշխատանքի այլ առանձնահատուկ բնույթ ունեցող բնագավառների աշխատողների աշխատանքի և հանգստի ռեժիմի առանձնահատկությունները սահմանելու մասին» N 201-Ն որոշմամբ հաստատված 5-րդ հավելվածի`</w:t>
      </w:r>
    </w:p>
    <w:p>
      <w:pPr>
        <w:numPr>
          <w:ilvl w:val="0"/>
          <w:numId w:val="3"/>
        </w:numPr>
      </w:pPr>
      <w:r>
        <w:rPr/>
        <w:t xml:space="preserve">14-րդ կետը շարադրել հետևյալ խմբագրությամբ.</w:t>
      </w:r>
    </w:p>
    <w:p>
      <w:pPr/>
      <w:r>
        <w:rPr/>
        <w:t xml:space="preserve">«14. 36-ժամյա աշխատանքային շաբաթվա դեպքում ուսումնական հաստատության մանկավարժական աշխատողների աշխատաժամանակի ռեժիմը կարգավորվում է ուսումնական հաստատության ներքին կարգապահական կանոններով` հաշվի առնելով`</w:t>
      </w:r>
    </w:p>
    <w:p>
      <w:pPr/>
      <w:r>
        <w:rPr/>
        <w:t xml:space="preserve">1) ուսումնական գործընթացի մասնակիցների անհատական և խմբային խորհրդատվական աշխատանքի կատարումը, որը չի կարող գերազանցել շաբաթական աշխատաժամանակի տևողության կեսը.</w:t>
      </w:r>
    </w:p>
    <w:p>
      <w:pPr/>
      <w:r>
        <w:rPr/>
        <w:t xml:space="preserve">2) մասնագետի անհատական և խմբային խորհրդատվական աշխատանքներին նախապատրաստվելու, ստացված արդյունքների մշակման, վերլուծության և ընդհանրացման, փաստաթղթերի լրացման, ինչպես նաև իր որակավորման բարձրացման ժամանակը :».</w:t>
      </w:r>
    </w:p>
    <w:p>
      <w:pPr/>
      <w:r>
        <w:rPr/>
        <w:t xml:space="preserve"> </w:t>
      </w:r>
    </w:p>
    <w:p>
      <w:pPr/>
      <w:r>
        <w:rPr/>
        <w:t xml:space="preserve">2)  15-րդ կետը շարադրել հետևյան խմբագրությամբ.</w:t>
      </w:r>
    </w:p>
    <w:p>
      <w:pPr/>
      <w:r>
        <w:rPr/>
        <w:t xml:space="preserve">«15. Նախադպրոցական կրթական հաստատություններում (խմբերում) սաների մինչև 12 ժամ մնալու և</w:t>
      </w:r>
    </w:p>
    <w:p>
      <w:pPr/>
      <w:r>
        <w:rPr/>
        <w:t xml:space="preserve">1) 5-օրյա աշխատանքային շաբաթվա դեպքում, աշխատաժամանակի ռեժիմը որոշվում է` հաշվի առնելով յուրաքանչյուր դաստիարակի կողմից դասավանդման աշխատանքի կատարումը` յուրաքանչյուր շաբաթ 36 ժամվա հաշվարկով.</w:t>
      </w:r>
    </w:p>
    <w:p>
      <w:pPr/>
      <w:r>
        <w:rPr/>
        <w:t xml:space="preserve">2) 6-օրյան աշխատանքային շաբաթվա դեպքում աշխատաժամանակի ռեժիմը որոշվում է` հաշվի առնելով յուրաքանչյուր դաստիարակի կողմից դասավանդման աշխատանքի կատարումը` յուրաքանչյուր շաբաթ 43 ժամվա հաշվարկով:».</w:t>
      </w:r>
    </w:p>
    <w:p>
      <w:pPr/>
      <w:r>
        <w:rPr/>
        <w:t xml:space="preserve">3) 17-րդ կետի 7-րդ ենթակետից հետո լրացնել.</w:t>
      </w:r>
    </w:p>
    <w:p>
      <w:pPr/>
      <w:r>
        <w:rPr/>
        <w:t xml:space="preserve">«8) շաբաթական 24 ժամ՝ նախադպրոցական ուսումնական հաստատությունների երաժշտության դաստիարակների (երաժշտական ղեկավարների) համար:»: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8D7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03D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A2B55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2026-04-03T18:24:22+04:00</dcterms:created>
  <dcterms:modified xsi:type="dcterms:W3CDTF">2026-04-03T18:24:22+04:00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