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ՇԱՀԱԳՈՐԾՈՒՄԻՑ ՀԱՆՎԱԾ ՊԵՏԱԿԱՆ ՍԵՓԱԿԱՆՈՒԹՅՈՒՆ ՀԱՆԴԻՍԱՑՈՂ ՏԻԵԶԵՐԱԿԱՆ ՏԵԽՆԻԿԱՅԻ ԵՎ ՕԲՅԵԿՏՆԵՐԻ ՕԳՏԱԳՈՐԾՄԱՆ ԿԱՐԳԸ  ՍԱՀՄԱՆԵԼՈՒ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»  20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 թվականի</w:t>
      </w:r>
      <w:r>
        <w:rPr>
          <w:b w:val="1"/>
          <w:bCs w:val="1"/>
        </w:rPr>
        <w:t xml:space="preserve"> N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ՇԱՀԱԳՈՐԾՈՒՄԻՑ ՀԱՆՎԱԾ ՊԵՏԱԿԱՆ ՍԵՓԱԿԱՆՈՒԹՅՈՒՆ ՀԱՆԴԻՍԱՑՈՂ ՏԻԵԶԵՐԱԿԱՆ ՏԵԽՆԻԿԱՅԻ ԵՎ ՕԲՅԵԿՏՆԵՐԻ ՕԳՏԱԳՈՐԾՄԱՆ ԿԱՐԳԸ </w:t>
      </w:r>
      <w:r>
        <w:rPr>
          <w:b w:val="1"/>
          <w:bCs w:val="1"/>
        </w:rPr>
        <w:t xml:space="preserve">ՍԱՀՄԱՆԵԼՈՒ</w:t>
      </w:r>
      <w:r>
        <w:rPr>
          <w:b w:val="1"/>
          <w:bCs w:val="1"/>
        </w:rPr>
        <w:t xml:space="preserve">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«Տիեզերական գործունեության մասին» Հայաստանի Հանրապետության օրենքի 6-րդ հոդվածի 1-ին մասի 5-րդ կետով՝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Սահմանել՝ շահագործումից հանված պետական սեփականություն հանդիսացող տիեզերական տեխնիկայի և օբյեկտների օգտագործման կարգը 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ՇԱՀԱԳՈՐԾՈՒՄԻՑ ՀԱՆՎԱԾ ՊԵՏԱԿԱՆ ՍԵՓԱԿԱՆՈՒԹՅՈՒՆ ՀԱՆԴԻՍԱՑՈՂ ՏԻԵԶԵՐԱԿԱՆ ՏԵԽՆԻԿԱՅԻ ԵՎ ՕԲՅԵԿՏՆԵՐԻ ՕԳՏԱԳՈՐԾՄԱՆ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1.Սույն կարգով սահմանվում են շահագործումից հանված պետական սեփականություն հանդիսացող տիեզերական տեխնիկայի և օբյեկտների օգտագործման (այսուհետ` շահագործումից հանված տիեզերական տեխնիկայի և օբյեկտների օգտագործում) հետ կապված հարաբերությունները:</w:t>
      </w:r>
    </w:p>
    <w:p>
      <w:pPr>
        <w:jc w:val="both"/>
      </w:pPr>
      <w:r>
        <w:rPr/>
        <w:t xml:space="preserve">2․ Պետական սեփականություն հանդիսացող տիեզերական տեխնիկան և օբյեկտները շահագործումից հանվում են ՀՀ ֆինանսների և էկոնոմիկայի նախարարի 2007 թվականի հոկտեմբերի 31-ի թիվ 787-Ն հրամանի համաձայն ։</w:t>
      </w:r>
    </w:p>
    <w:p>
      <w:pPr>
        <w:numPr>
          <w:ilvl w:val="0"/>
          <w:numId w:val="3"/>
        </w:numPr>
      </w:pPr>
      <w:r>
        <w:rPr/>
        <w:t xml:space="preserve">Սույն կարգում օգտագործվում են հետևյալ հիմնական հասկացությունները.</w:t>
      </w:r>
    </w:p>
    <w:p>
      <w:pPr>
        <w:jc w:val="both"/>
      </w:pPr>
      <w:r>
        <w:rPr/>
        <w:t xml:space="preserve">1) </w:t>
      </w:r>
      <w:r>
        <w:rPr>
          <w:b w:val="1"/>
          <w:bCs w:val="1"/>
        </w:rPr>
        <w:t xml:space="preserve">շահագործումից հանված տիեզերական տեխնիկայի և օբյեկտների օգտագործում</w:t>
      </w:r>
      <w:r>
        <w:rPr/>
        <w:t xml:space="preserve">՝ տիեզերական տեխնիկայի և օբյեկտների կյանքի ցիկլի վերջին փուլ, որն իրենից ներկայացնում է կազմակերպա-տեխնիկական միջոցառումների և տեխնոլոգիական գործընթացների համակարգ, որի նպատակն է ֆիզիկապես մաշված լինելու, ռեսուրսները սպառելու, օգտագործման ժամկետը լրանալու պատճառով շահագործումից հանված տիեզերական տեխնիկայի և օբյեկտների ապամոնտաժումը, վերամշակումը, մշակումը՝ որպես երկրորդական նյութեր։</w:t>
      </w:r>
    </w:p>
    <w:p>
      <w:pPr>
        <w:jc w:val="both"/>
      </w:pPr>
      <w:r>
        <w:rPr/>
        <w:t xml:space="preserve">2)</w:t>
      </w:r>
      <w:r>
        <w:rPr>
          <w:b w:val="1"/>
          <w:bCs w:val="1"/>
        </w:rPr>
        <w:t xml:space="preserve">տեխնիկական միջոցներ`</w:t>
      </w:r>
      <w:r>
        <w:rPr/>
        <w:t xml:space="preserve"> ցանկացած տեսակի (մեխանիկական, էլեկտրական, էլեկտրամագնիսական, էլեկտրոնային) սարքեր և սարքավորումներ, որոնք տիեզերական համակարգերի և տիեզերական հրթիռային համալիրների բաղկացուցիչ մասեր են և ապահովում են դրանց բնականոն գործունեությունը շահագործման բոլոր փուլերում:</w:t>
      </w:r>
    </w:p>
    <w:p>
      <w:pPr>
        <w:jc w:val="both"/>
      </w:pPr>
      <w:r>
        <w:rPr/>
        <w:t xml:space="preserve">4․ Շահագործումից հանվելուց հետո օգտագործման ենթակա են.</w:t>
      </w:r>
    </w:p>
    <w:p>
      <w:pPr>
        <w:jc w:val="both"/>
      </w:pPr>
      <w:r>
        <w:rPr/>
        <w:t xml:space="preserve">1) տիեզերական տեխնիկան և օբյեկտները, համապատասխան մակետները,  հետազոտական և (կամ) փորձարկումային տեխնիկական միջոցները, որոնք շահագործումից հանվել են օգտագործման երաշխիքային ժամկետներն ավարտվելու պատճառով,</w:t>
      </w:r>
    </w:p>
    <w:p>
      <w:pPr>
        <w:jc w:val="both"/>
      </w:pPr>
      <w:r>
        <w:rPr/>
        <w:t xml:space="preserve">2)վերակառուցման կամ հիմնանորոգման ընթացքում դուրս գրված տեխնիկական միջոցները,</w:t>
      </w:r>
    </w:p>
    <w:p>
      <w:pPr>
        <w:jc w:val="both"/>
      </w:pPr>
      <w:r>
        <w:rPr/>
        <w:t xml:space="preserve">3) դուրս գրված տեխնիկական միջոցների նյութերը, դետալները, առանձին մասերը,    </w:t>
      </w:r>
    </w:p>
    <w:p>
      <w:pPr>
        <w:jc w:val="both"/>
      </w:pPr>
      <w:r>
        <w:rPr/>
        <w:t xml:space="preserve">4) արտադրական գործարաններում տեղակայված սարքավորումները, որոնք դուրս են գրվել հետագա շահագործման համար ոչ պիտանի լինելու պատճառով:</w:t>
      </w:r>
    </w:p>
    <w:p>
      <w:pPr>
        <w:numPr>
          <w:ilvl w:val="0"/>
          <w:numId w:val="4"/>
        </w:numPr>
      </w:pPr>
      <w:r>
        <w:rPr/>
        <w:t xml:space="preserve">Շահագործումից հանված տիեզերական տեխնիկայի և օբյեկտների օգտագործման հիմքերն են.</w:t>
      </w:r>
    </w:p>
    <w:p>
      <w:pPr>
        <w:jc w:val="both"/>
      </w:pPr>
      <w:r>
        <w:rPr/>
        <w:t xml:space="preserve">1) նորմատիվ և տեխնիկական փաստաթղթերով սահմանված շահագործման ժամկետի ավարտը,</w:t>
      </w:r>
    </w:p>
    <w:p>
      <w:pPr>
        <w:jc w:val="both"/>
      </w:pPr>
      <w:r>
        <w:rPr/>
        <w:t xml:space="preserve">2) ֆիզիկական մաշվածությունը (մինչև ծառայության ժամկետի ավարտը),</w:t>
      </w:r>
    </w:p>
    <w:p>
      <w:pPr>
        <w:jc w:val="both"/>
      </w:pPr>
      <w:r>
        <w:rPr/>
        <w:t xml:space="preserve">3) հնացած կամ ռեսուրսները սպառած սարքավորումների պլանային փոխարինումը,</w:t>
      </w:r>
    </w:p>
    <w:p>
      <w:pPr>
        <w:jc w:val="both"/>
      </w:pPr>
      <w:r>
        <w:rPr/>
        <w:t xml:space="preserve">4) անբարենպաստ կլիմայական գործոնների, բնական աղետների, հրդեհների ազդեցության պատճառով վերանորոգման և վերականգնման աշխատանքների տնտեսապես  աննպատակահարմարությունը,</w:t>
      </w:r>
    </w:p>
    <w:p>
      <w:pPr>
        <w:jc w:val="both"/>
      </w:pPr>
      <w:r>
        <w:rPr/>
        <w:t xml:space="preserve">5) հիմնական նպատակային օգտագործման անհրաժեշտության բացակայությունը։</w:t>
      </w:r>
    </w:p>
    <w:p>
      <w:pPr>
        <w:numPr>
          <w:ilvl w:val="0"/>
          <w:numId w:val="5"/>
        </w:numPr>
      </w:pPr>
      <w:r>
        <w:rPr/>
        <w:t xml:space="preserve">Շահագործումից հանված տիեզերական տեխնիկայի և օբյեկտների նյութերը, դետալները, հանգույցները, առանձին մասերը և կառուցվածքային տարրերը կարող են օգտագործվել որպես.</w:t>
      </w:r>
    </w:p>
    <w:p>
      <w:pPr>
        <w:jc w:val="both"/>
      </w:pPr>
      <w:r>
        <w:rPr/>
        <w:t xml:space="preserve">      1) արդյունաբերական արտադրանք և տնտեսության լայն սպառման ապրանքներ,</w:t>
      </w:r>
    </w:p>
    <w:p>
      <w:pPr>
        <w:jc w:val="both"/>
      </w:pPr>
      <w:r>
        <w:rPr/>
        <w:t xml:space="preserve">      2) վերանորոգման, արդիականացման և (կամ) նոր արտադրության տեխնիկական միջոցներ,</w:t>
      </w:r>
    </w:p>
    <w:p>
      <w:pPr>
        <w:jc w:val="both"/>
      </w:pPr>
      <w:r>
        <w:rPr/>
        <w:t xml:space="preserve">      3) պահուստային արտադրանք և սարքեր,</w:t>
      </w:r>
    </w:p>
    <w:p>
      <w:pPr>
        <w:jc w:val="both"/>
      </w:pPr>
      <w:r>
        <w:rPr/>
        <w:t xml:space="preserve">      4)լաբորատոր սարքավորում՝ ուսումնական հաստատությունների և տիեզերական արդյունաբերության մասնագետների վերապատրաստման ուսումնական կենտրոնների համար: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3C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4BD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2E5F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A6AB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2026-04-01T05:54:50+04:00</dcterms:created>
  <dcterms:modified xsi:type="dcterms:W3CDTF">2026-04-01T05:54:50+04:00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