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ՔԱՂԱՔԱՇԻՆՈՒԹՅԱՆ ՄԱՍԻՆ>> ՀԱՅԱՍՏԱՆԻ ՀԱՆՐԱՊԵՏՈՒԹՅԱՆ ՕՐԵՆՔՈՒՄ ՓՈՓՈԽՈՒԹՅՈՒՆՆԵՐ ԿԱՏԱՐԵԼՈՒ ՄԱՍԻՆ</w:t></w:r><w:bookmarkEnd w:id="0"/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</w:t></w:r></w:p><w:p><w:pPr><w:jc w:val="center"/></w:pPr><w:r><w:rPr/><w:t xml:space="preserve"> </w:t></w:r></w:p><w:p><w:pPr><w:jc w:val="center"/></w:pPr><w:r><w:rPr><w:b w:val="1"/><w:bCs w:val="1"/></w:rPr><w:t xml:space="preserve">Օ Ր Ե Ն Ք Ը</w:t></w:r></w:p><w:p><w:pPr><w:jc w:val="center"/></w:pPr><w:r><w:rPr/><w:t xml:space="preserve">  </w:t></w:r></w:p><w:p><w:pPr><w:jc w:val="center"/></w:pPr><w:r><w:rPr><w:b w:val="1"/><w:bCs w:val="1"/></w:rPr><w:t xml:space="preserve">««ՔԱՂԱՔԱՇԻՆՈՒԹՅԱՆ ՄԱՍԻՆ» ՀԱՅԱՍՏԱՆԻ ՀԱՆՐԱՊԵՏՈՒԹՅԱՆ ՕՐԵՆՔՈՒՄ ՓՈՓՈԽՈՒԹՅՈՒՆՆԵՐ ԿԱՏԱՐԵԼՈՒ ՄԱՍԻՆ»</w:t></w:r></w:p><w:p><w:pPr/><w:r><w:rPr/><w:t xml:space="preserve"> </w:t></w:r></w:p><w:p><w:pPr/><w:r><w:rPr><w:b w:val="1"/><w:bCs w:val="1"/></w:rPr><w:t xml:space="preserve">Հոդված 1. </w:t></w:r><w:r><w:rPr/><w:t xml:space="preserve"> «Օրենքի 14.3-րդ հոդվածի 32-րդ մասը շարադրել հետևյալ խմբագրությամբ.  </w:t></w:r></w:p><w:p><w:pPr/><w:r><w:rPr/><w:t xml:space="preserve">  «32.Արգելվում է 2024 թվականի հուլիսի 1-ից հետո, առանց սահմանված կարգով հաստատված համայնքի քաղաքաշինական ծրագրային փաստաթղթերի, կառուցապատման նպատակներով հողամասերի և (կամ) ճարտարապետահատակագծային առաջադրանքների տրամադրումը:»:</w:t></w:r></w:p><w:p><w:pPr/><w:r><w:rPr><w:b w:val="1"/><w:bCs w:val="1"/></w:rPr><w:t xml:space="preserve"> </w:t></w:r></w:p><w:p><w:pPr/><w:r><w:rPr><w:b w:val="1"/><w:bCs w:val="1"/></w:rPr><w:t xml:space="preserve">Հոդված 2.</w:t></w:r><w:r><w:rPr/><w:t xml:space="preserve"> Օրենքի 30-րդ հոդվածի 4-րդ մասը շարադրել հետևյալ խմբագրությամբ.</w:t></w:r></w:p><w:p><w:pPr/><w:r><w:rPr/><w:t xml:space="preserve">  </w:t></w:r></w:p><w:p><w:pPr/><w:r><w:rPr/><w:t xml:space="preserve">«4. Սույն օրենքի 14.3 հոդվածի երեսուներկուերորդ մասն ուժի մեջ է մտնում 2024 թվականի հուլիսի 1-ից:»:</w:t></w:r></w:p><w:p><w:pPr/><w:r><w:rPr/><w:t xml:space="preserve"> </w:t></w:r></w:p><w:p><w:pPr/><w:r><w:rPr><w:b w:val="1"/><w:bCs w:val="1"/></w:rPr><w:t xml:space="preserve">Հոդված 3.</w:t></w:r><w:r><w:rPr/><w:t xml:space="preserve"> Սույն օրենքն ուժի մեջ է մտնում պաշտոնական հրապարակմանը հաջորդող օրը: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2026-04-05T18:06:35+04:00</dcterms:created>
  <dcterms:modified xsi:type="dcterms:W3CDTF">2026-04-05T18:06:35+04:00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