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մի շարք որոշումներում փոփոխություններ կատարելու մասին»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______ </w:t>
      </w:r>
      <w:r>
        <w:rPr>
          <w:b w:val="1"/>
          <w:bCs w:val="1"/>
        </w:rPr>
        <w:t xml:space="preserve">   </w:t>
      </w:r>
      <w:r>
        <w:rPr>
          <w:b w:val="1"/>
          <w:bCs w:val="1"/>
        </w:rPr>
        <w:t xml:space="preserve">2020 </w:t>
      </w:r>
      <w:r>
        <w:rPr>
          <w:b w:val="1"/>
          <w:bCs w:val="1"/>
        </w:rPr>
        <w:t xml:space="preserve">թվականի</w:t>
      </w:r>
      <w:r>
        <w:rPr>
          <w:b w:val="1"/>
          <w:bCs w:val="1"/>
        </w:rPr>
        <w:t xml:space="preserve"> N        -</w:t>
      </w:r>
      <w:r>
        <w:rPr>
          <w:b w:val="1"/>
          <w:bCs w:val="1"/>
        </w:rPr>
        <w:t xml:space="preserve">Ն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/>
        <w:t xml:space="preserve"> </w:t>
      </w:r>
      <w:r>
        <w:rPr>
          <w:b w:val="1"/>
          <w:bCs w:val="1"/>
        </w:rPr>
        <w:t xml:space="preserve">ՄԻ ՇԱՐՔ</w:t>
      </w:r>
      <w:r>
        <w:rPr/>
        <w:t xml:space="preserve"> </w:t>
      </w:r>
      <w:r>
        <w:rPr>
          <w:b w:val="1"/>
          <w:bCs w:val="1"/>
        </w:rPr>
        <w:t xml:space="preserve">ՈՐՈՇՈՒՄՆԵՐՈՒՄ</w:t>
      </w:r>
      <w:r>
        <w:rPr/>
        <w:t xml:space="preserve"> </w:t>
      </w:r>
      <w:r>
        <w:rPr>
          <w:b w:val="1"/>
          <w:bCs w:val="1"/>
        </w:rPr>
        <w:t xml:space="preserve">ՓՈՓՈԽՈՒԹՅՈՒՆՆԵՐ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Ղեկավարվելով «Նորմատիվ իրավական ակտերի մասին» Հայաստանի Հանրա­պետության օրենքի 33-րդ և 34-րդ հոդվածներով՝ Հայաստանի Հանրապետության կառա­վարությունը    ո ր ո շ ու մ    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2018 թվականի ապրիլի 12-ի «Քաղաքացու առողջական վիճակի հետազոտման և բժշկական փորձաքննության, հետազոտման և փորձաքննության ուղեգրման կարգերը, հետազոտում և բժշկական փորձաքննություն իրականացնող մարմինները և դրանց գործունեության կարգը, փորձաքննության եզրակացությունների ձևերը, բժշկական եզրակացությունների և բժշկական հաստատությունների ցանկերը, իրականացված ծառայությունների դիմաց փոխհատուցման կարգը սահմանելու և Հայաստաննի Հանրապետության կառավարության մի շարք որոշումներ ուժը կորցրած ճանաչելու մասին» N 405-Ն որոշման N 1 հավելվածի 101-րդ կետի 2-րդ ենթակետում «զորացրվելուց հետո` 5 տարվա ընթացքում» բառերը փոխարինել «՝ անկախ զինվորական ծառայությունից սահմանված կարգով արձակվելու ժամանակահատվածից» բառերով։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2003 թվականի հունվարի 23-ի «Ոստիկանության բժշկական հանձնաժողովի ձևավորման ու գործունեության կարգը և պայմանները, ինչպես նաև նրա լիազորությունները սահմանելու մասին» N 176-Ն որոշման N 2 հավելվածի 4-րդ կետում «ազատվելուց (արձակվելուց) հետո 5 տարվա ընթացքում» բառերը փոխարինել «՝ անկախ ծառայությունից սահմանված կարգով ազատվելու (արձակվելու) ժամանակահատվածից» բառերով։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 և տարածվում է 2019 թվականի հուլիսի 16-ին և դրանից հետո ծագած հարաբերությունների վրա: Եթե 2019 թվականի հուլիսի 16-ից հետո՝ մինչև սույն որոշումն ուժի մեջ մտնելը ներկայացված՝ Հայաստանի Հանրապետության զինված ուժերից կամ Հայաստանի Հանրապետության ոստիկանությունում ծառայությունից սահմանված կարգով արձակվելուց հետո ծառայության ժամանակ ծագած հիվանդության և խեղման պատճառական կապի մասին փորձաքննական եզրակացությունները կամ փորձագիտական որոշումները չեն քննարկվել զորացրվելուց հետո` 5 տարվա ընթացքում չդիմելու հիմքով, ապա այդ եզրակացությունները կամ որոշումները հաստատվելու դեպքում պատճառական կապը սահմանվում է՝</w:t>
      </w:r>
    </w:p>
    <w:p>
      <w:pPr>
        <w:jc w:val="both"/>
      </w:pPr>
      <w:r>
        <w:rPr/>
        <w:t xml:space="preserve">1) 2019 թվականի հուլիսի 16-ից, բայց առաջին անգամ դիմելու օրվանից ոչ շուտ, եթե անձը կրկին դիմում է մինչև 2020 թվականի դեկտեմբերի 30-ը.</w:t>
      </w:r>
    </w:p>
    <w:p>
      <w:pPr/>
      <w:r>
        <w:rPr/>
        <w:t xml:space="preserve">2) դիմելու օրվանից, եթե անձը կրկին դիմում է 2020 թվականի դեկտեմբերի 30-ից հետո։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682C3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2026-04-03T03:32:42+04:00</dcterms:created>
  <dcterms:modified xsi:type="dcterms:W3CDTF">2026-04-03T03:32:42+04:00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