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դատավարության օրենսգրքում փոփոխություններ և լրացում կատարելու մասին և Վարչարարության հիմունքների և վարչական վարույթի մասին օրենքում լրացում կատարելու մասին նախագծերի փաթեթ</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ՎԱՐՉԱԿԱՆ ԴԱՏԱՎԱՐՈՒԹՅԱՆ ՕՐԵՆՍԳՐՔՈՒՄ ՓՈՓՈԽՈՒԹՅՈՒՆՆԵՐ ԵՎ ԼՐԱՑՈՒՄ ԿԱՏԱՐԵԼՈՒ ՄԱՍԻՆ</w:t>
      </w:r>
    </w:p>
    <w:p>
      <w:pPr>
        <w:jc w:val="center"/>
      </w:pPr>
      <w:r>
        <w:rPr>
          <w:b w:val="1"/>
          <w:bCs w:val="1"/>
        </w:rPr>
        <w:t xml:space="preserve"> </w:t>
      </w:r>
    </w:p>
    <w:p>
      <w:pPr/>
      <w:r>
        <w:rPr>
          <w:b w:val="1"/>
          <w:bCs w:val="1"/>
        </w:rPr>
        <w:t xml:space="preserve">Հոդված 1.</w:t>
      </w:r>
      <w:r>
        <w:rPr/>
        <w:t xml:space="preserve"> Հայաստանի Հանրապետության 2013 թվականի դեկտեմբերի 5-ի վարչական դատավարության օրենսգրքի (այսուհետ՝ Օրենսգիրք) 83-րդ հոդվածում՝</w:t>
      </w:r>
    </w:p>
    <w:p>
      <w:pPr/>
      <w:r>
        <w:rPr/>
        <w:t xml:space="preserve">1-ին մասը լրացնել 5-րդ կետով.</w:t>
      </w:r>
    </w:p>
    <w:p>
      <w:pPr>
        <w:jc w:val="both"/>
      </w:pPr>
      <w:r>
        <w:rPr/>
        <w:t xml:space="preserve">«5) այն դեպքերի, երբ վարչական ակտի հասցեատեր չհանդիսացող անձի կողմից վիճարկվում է վարչական ակտի հասցեատիրոջ համար բարենպաստ վարչական ակտ (ներառյալ՝ զուգորդվող վարչական ակտի դեպքում հասցեատիրոջ համար բարենպաստ դրույթները)՝ այդ վարչական ակտը ամբողջությամբ կամ մասնակիորեն վերացնելու պահանջով»։</w:t>
      </w:r>
    </w:p>
    <w:p>
      <w:pPr>
        <w:jc w:val="both"/>
      </w:pPr>
      <w:r>
        <w:rPr/>
        <w:t xml:space="preserve">2) 2-րդ մասում՝ «2-րդ, 3-րդ և 4-րդ կետերով» բառերը փոխարինել «2-րդ, 3-րդ, 4-րդ և 5-րդ կետերով» բառերով,</w:t>
      </w:r>
    </w:p>
    <w:p>
      <w:pPr>
        <w:jc w:val="both"/>
      </w:pPr>
      <w:r>
        <w:rPr/>
        <w:t xml:space="preserve">3) 5-րդ մասի «վիճարկման հայցի» բառերը փոխարինել «վիճարկվող վարչական ակտի» բառերով։</w:t>
      </w:r>
    </w:p>
    <w:p>
      <w:pPr>
        <w:jc w:val="both"/>
      </w:pPr>
      <w:r>
        <w:rPr/>
        <w:t xml:space="preserve"> </w:t>
      </w:r>
    </w:p>
    <w:p>
      <w:pPr>
        <w:jc w:val="both"/>
      </w:pPr>
      <w:r>
        <w:rPr>
          <w:b w:val="1"/>
          <w:bCs w:val="1"/>
        </w:rPr>
        <w:t xml:space="preserve">Հոդված 2. Եզրափակիչ մաս և անցումային դրույթներ</w:t>
      </w:r>
    </w:p>
    <w:p>
      <w:pPr>
        <w:numPr>
          <w:ilvl w:val="0"/>
          <w:numId w:val="2"/>
        </w:numPr>
      </w:pPr>
      <w:r>
        <w:rPr/>
        <w:t xml:space="preserve">Սույն օրենքն ուժի մեջ է մտնում պաշտոնական հրապարակմանը հաջորդող տասներորդ օրը:</w:t>
      </w:r>
    </w:p>
    <w:p>
      <w:pPr>
        <w:numPr>
          <w:ilvl w:val="0"/>
          <w:numId w:val="2"/>
        </w:numPr>
      </w:pPr>
      <w:r>
        <w:rPr/>
        <w:t xml:space="preserve">Սույն օրենքն ուժի մեջ մտնելու պահից մինչև սույն օրենքն ուժի մեջ մտնելը գործող խմբագրությամբ Օրենսգրքի 83-րդ հոդվածի 1-ին մասի հիմքով երրորդ անձի կողմից վարչական ակտի հասցեատիրոջ համար բարենպաստ վարչական ակտն (ներառյալ՝ զուգորդվող վարչական ակտի դեպքում հասցեատիրոջ համար բարենպաստ դրույթները) ամբողջությամբ կամ մասնակիորեն վերացնելու (վիճարկելու) պահանջով ներկայացված վիճարկման հայցերի հիման վրա համապատասխան վարչական ակտերի կատարման կասեցումները համարվում են վերացած։</w:t>
      </w:r>
    </w:p>
    <w:p>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w:t>
      </w:r>
      <w:r>
        <w:rPr>
          <w:b w:val="1"/>
          <w:bCs w:val="1"/>
        </w:rPr>
        <w:t xml:space="preserve">ՎԱՐՉԱՐԱՐՈՒԹՅԱՆ</w:t>
      </w:r>
      <w:r>
        <w:rPr/>
        <w:t xml:space="preserve"> </w:t>
      </w:r>
      <w:r>
        <w:rPr>
          <w:b w:val="1"/>
          <w:bCs w:val="1"/>
        </w:rPr>
        <w:t xml:space="preserve">ՀԻՄՈՒՆՔՆԵՐԻ</w:t>
      </w:r>
      <w:r>
        <w:rPr/>
        <w:t xml:space="preserve"> </w:t>
      </w:r>
      <w:r>
        <w:rPr>
          <w:b w:val="1"/>
          <w:bCs w:val="1"/>
        </w:rPr>
        <w:t xml:space="preserve">ԵՎ</w:t>
      </w:r>
      <w:r>
        <w:rPr/>
        <w:t xml:space="preserve"> </w:t>
      </w:r>
      <w:r>
        <w:rPr>
          <w:b w:val="1"/>
          <w:bCs w:val="1"/>
        </w:rPr>
        <w:t xml:space="preserve">ՎԱՐՉԱԿԱՆ</w:t>
      </w:r>
      <w:r>
        <w:rPr/>
        <w:t xml:space="preserve"> </w:t>
      </w:r>
      <w:r>
        <w:rPr>
          <w:b w:val="1"/>
          <w:bCs w:val="1"/>
        </w:rPr>
        <w:t xml:space="preserve">ՎԱՐՈՒՅԹԻ</w:t>
      </w:r>
      <w:r>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jc w:val="center"/>
      </w:pPr>
      <w:r>
        <w:rPr/>
        <w:t xml:space="preserve"> </w:t>
      </w:r>
    </w:p>
    <w:p>
      <w:pPr>
        <w:jc w:val="both"/>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«Վարչարարության հիմունքների և վարչական վարույթի մասին» 2004 թվականի փետրվարի 18-ի ՀՕ-41-Ն օրենքի (այսուհետ` Օրենք) 74-րդ հոդվածի 1-ին մասը լրացնել հետևյալ բովանդակությամբ «դ» կետով.</w:t>
      </w:r>
    </w:p>
    <w:p>
      <w:pPr>
        <w:jc w:val="both"/>
      </w:pPr>
      <w:r>
        <w:rPr/>
        <w:t xml:space="preserve">«դ) այն դեպքերի, երբ  վարչական ակտի հասցեատեր չհանդիսացող անձի կողմից բողոքարկվում է վարչական ակտի հասցեատիրոջ համար բարենպաստ վարչական ակտ (ներառյալ՝ զուգորդվող վարչական ակտի դեպքում հասցեատիրոջ համար բարենպաստ դրույթները)՝ վարչական ակտն ամբողջությամբ կամ մասնակիորեն վերացնելու պահանջով»։</w:t>
      </w:r>
    </w:p>
    <w:p>
      <w:pPr>
        <w:jc w:val="both"/>
      </w:pPr>
      <w:r>
        <w:rPr/>
        <w:t xml:space="preserve"> </w:t>
      </w: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հրապարակմանը հաջորդող տասներորդ օրը:</w:t>
      </w:r>
    </w:p>
    <w:p>
      <w:pPr>
        <w:jc w:val="both"/>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2A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2026-04-04T00:18:56+04:00</dcterms:created>
  <dcterms:modified xsi:type="dcterms:W3CDTF">2026-04-04T00:18:56+04:00</dcterms:modified>
</cp:coreProperties>
</file>

<file path=docProps/custom.xml><?xml version="1.0" encoding="utf-8"?>
<Properties xmlns="http://schemas.openxmlformats.org/officeDocument/2006/custom-properties" xmlns:vt="http://schemas.openxmlformats.org/officeDocument/2006/docPropsVTypes"/>
</file>