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Հանրային խորհրդի մասին օրենքում փոփոխություններ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«ՀԱՆՐԱՅԻՆ ԽՈՐՀՐԴԻ ՄԱՍԻՆ» ՕՐԵՆՔՈՒՄ ՓՈՓՈԽՈՒԹՅՈՒՆ</w:t>
      </w:r>
      <w:r>
        <w:rPr>
          <w:b w:val="1"/>
          <w:bCs w:val="1"/>
        </w:rPr>
        <w:t xml:space="preserve"> ԿԱՏԱՐԵԼՈՒ ՄԱՍԻՆ»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«Հանրային խորհրդի մասին» 2018 թվականի մարտի 7-ի ՀՕ-144-Ն օրենքի  (այսուհետ՝Օրենք) 11-րդ հոդվածի 1-ին մասը շարադրել հետևյալ խմբագրությամբ.</w:t>
      </w:r>
    </w:p>
    <w:p>
      <w:pPr/>
      <w:r>
        <w:rPr/>
        <w:t xml:space="preserve">«1. Հանրային խորհրդի գործունեությունն ապահովում է նրա քարտուղարությունը, որը վարչապետի աշխատակազմի կառուցվածքային ստորաբաժանում է։»։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2026-03-31T15:01:04+04:00</dcterms:created>
  <dcterms:modified xsi:type="dcterms:W3CDTF">2026-03-31T15:01:04+04:00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