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2004 ԹՎԱԿԱՆԻ ՕԳՈՍՏՈՍԻ 5-Ի N 1324-Ն ՈՐՈՇՄԱՆ ՄԵՋ  ԼՐԱՑՈՒՄՆԵՐ ԿԱՏԱՐԵԼՈՒ ՄԱՍԻՆ  ՀԱՅԱՍՏԱՆԻ ՀԱՆՐԱՊԵՏՈՒԹՅԱՆ ԿԱՌԱՎԱՐՈՒԹՅՈՒՆ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</w:t>
      </w:r>
      <w:r>
        <w:rPr>
          <w:b w:val="1"/>
          <w:bCs w:val="1"/>
        </w:rPr>
        <w:t xml:space="preserve">ԱԳԻԾ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/>
        <w:t xml:space="preserve">   </w:t>
      </w: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/>
        <w:t xml:space="preserve">__ ____________ 2020 թվականի N __ Ն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>
          <w:b w:val="1"/>
          <w:bCs w:val="1"/>
        </w:rPr>
        <w:t xml:space="preserve"> 2004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ՕԳՈՍՏՈՍԻ</w:t>
      </w:r>
      <w:r>
        <w:rPr>
          <w:b w:val="1"/>
          <w:bCs w:val="1"/>
        </w:rPr>
        <w:t xml:space="preserve"> 5-</w:t>
      </w:r>
      <w:r>
        <w:rPr>
          <w:b w:val="1"/>
          <w:bCs w:val="1"/>
        </w:rPr>
        <w:t xml:space="preserve">Ի</w:t>
      </w:r>
      <w:r>
        <w:rPr/>
        <w:t xml:space="preserve"> </w:t>
      </w:r>
      <w:r>
        <w:rPr>
          <w:b w:val="1"/>
          <w:bCs w:val="1"/>
        </w:rPr>
        <w:t xml:space="preserve">N</w:t>
      </w:r>
      <w:r>
        <w:rPr>
          <w:b w:val="1"/>
          <w:bCs w:val="1"/>
        </w:rPr>
        <w:t xml:space="preserve"> 1324-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ՈՐՈՇՄԱՆ</w:t>
      </w:r>
      <w:r>
        <w:rPr/>
        <w:t xml:space="preserve"> </w:t>
      </w:r>
      <w:r>
        <w:rPr>
          <w:b w:val="1"/>
          <w:bCs w:val="1"/>
        </w:rPr>
        <w:t xml:space="preserve">ՄԵՋ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ԼՐԱՑՈՒՄՆԵՐ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 </w:t>
      </w:r>
    </w:p>
    <w:p>
      <w:pPr/>
      <w:r>
        <w:rPr/>
        <w:t xml:space="preserve"> Համաձայն «Սոցիալական աջակցության մասին» Հայաստանի Հանրապետության օրենքի 13-րդ հոդվածի 2-րդ մասի՝</w:t>
      </w:r>
    </w:p>
    <w:p>
      <w:pPr/>
      <w:r>
        <w:rPr/>
        <w:t xml:space="preserve">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1. ՀՀ կառավարության 2004 թվականի օգոստոսի 5-ի</w:t>
      </w:r>
      <w:r>
        <w:rPr>
          <w:b w:val="1"/>
          <w:bCs w:val="1"/>
        </w:rPr>
        <w:t xml:space="preserve"> «</w:t>
      </w:r>
      <w:r>
        <w:rPr/>
        <w:t xml:space="preserve">Հայաստանի Հանրապետության կառավարության լիազորած պետական կառավարման մարմին ճանաչելու և երեխաների խնամք և պաշտպանություն իրականացնող հաստատություններում երեխաների խնամքի և դաստիարակության համար անհրաժեշտ պետական սոցիալական նվազագույն չափորոշիչները հաստատելու մասին» N 1324-Ն որոշման մեջ կատարել հետևյալ լրացումները.</w:t>
      </w:r>
    </w:p>
    <w:p>
      <w:pPr/>
      <w:r>
        <w:rPr/>
        <w:t xml:space="preserve">     1) Որոշման հավելվածը լրացնել նոր 16.1 և 16.2 կետերով՝ հետևյալ բովանդակությամբ.</w:t>
      </w:r>
    </w:p>
    <w:p>
      <w:pPr/>
      <w:r>
        <w:rPr/>
        <w:t xml:space="preserve">     ա) «16.1 Բնակչության սոցիալական պաշտպանության  հաստատությունը (պետական մանկատունը)՝ իր մոտ խնամվող երեխայի հրատապ և անհապաղ բավարարման կարիքները (երեխայի ծննդյան տարեդարձի ծախսեր, համադասարանցիների, ընկերների ծննդյան տարեդարձերի ծախսեր, դպրոցական էքսկուրսիաների ծախսեր և այլն) հոգալու պարագայում տարեկան առավելագույնը 500.0 հազ. դրամի չափով կանխիկ շրջանառության գործարքներ է  իրականացում՝ համապատասխան ծախսը հիմնավորող փաստաթղթերի առկայությամբ՝ ՀՀ պետական բյուջեով նախատեսված մանկատան բյուջետային տարվա ծախսերի նախահաշվով հաստատված «այլ ծախսեր» ծախսային հոդվածի հաշվին։»։</w:t>
      </w:r>
    </w:p>
    <w:p>
      <w:pPr/>
      <w:r>
        <w:rPr/>
        <w:t xml:space="preserve">     բ) «16.2 Ցերեկային խնամքի ծառայություններ տրամադրող կենտրոններ հաճախող հաշմանդամություն ունեցող և կենտրոնից առնվազն 500 մետր հեռավորությամբ բնակվող տրանսպորտից օգտվող երեխաների համար կենտրոնն ապահովում է տրանսպորտի ծախսերի դրամական փոխհատուցում օրական նվազագույնը՝  200 դրամի և առավելագույնը՝ 400 դրամի չափով:»։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 օրվան հաջորդող տասներորդ օրը: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A2574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BA52FB0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2026-04-03T05:26:35+04:00</dcterms:created>
  <dcterms:modified xsi:type="dcterms:W3CDTF">2026-04-03T05:26:35+04:00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