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ՔՐԵԱԿԱՆ ԴԱՏԱՎԱՐՈՒԹՅԱՆ ՕՐԵՆՍԳՐՔՈՒՄ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 ՔՐԵԱԿԱՆ ԴԱՏԱՎԱՐՈՒԹՅԱՆ ՕՐԵՆՍԳՐՔՈՒՄ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1998 թվականի հուլիսի 1-ի քրեական դատավարության օրենսգրքի (այսուհետ՝ Օրենսգիրք) 142-րդ հոդվածում՝</w:t>
      </w:r>
    </w:p>
    <w:p>
      <w:pPr/>
      <w:r>
        <w:rPr/>
        <w:t xml:space="preserve">1) 1-ին մասը լրացնել հետևյալ բովանդակությամբ 1.1-րդ մասով.</w:t>
      </w:r>
    </w:p>
    <w:p>
      <w:pPr/>
      <w:r>
        <w:rPr/>
        <w:t xml:space="preserve">«1.1. Հսկող դատախազը կարող է անձին ազատել կալանքից, եթե առկա է կալանքը որպես խափանման միջոց կիրառելուն խոչընդոտող ծանր հիվանդություն: Ծանր հիվանդությամբ տառապող անձին կալանքից ազատելու հարցը լուծելիս հսկող դատախազը հաշվի է առնում վերագրվող արարքի ծանրությունը, մեղադրյալի անձնավորությունը և այլ հանգամանքներ:».</w:t>
      </w:r>
    </w:p>
    <w:p>
      <w:pPr/>
      <w:r>
        <w:rPr/>
        <w:t xml:space="preserve">2) լրացնել հետևյալ բովանդակությամբ 5-րդ մաս.</w:t>
      </w:r>
    </w:p>
    <w:p>
      <w:pPr/>
      <w:r>
        <w:rPr/>
        <w:t xml:space="preserve">«5. Սույն հոդվածի 1.1-րդ մասով նախատեսված դեպքում, երբ կալանավորված անձը տառապում է ծանր հիվանդությամբ, որն անհամատեղելի է կալանքը որպես խափանման միջոց կիրառելու հետ, հսկող դատախազը, կալանավորվածներին պահելու վայրի վարչակազմի միջնորդագրով, որը պետք է հիմնված լինի բժշկական հանձնաժողովի եզրակացության վրա, իրավունք ունի որոշում կայացնել կալանքը որպես խափանման միջոց վերացնելու և կալանավորված անձին ազատ արձակելու մասին: Հսկող դատախազը միջնորդագիրը քննում է անհապաղ, բայց ոչ ուշ քան այն ստանալու հաջորդ օրը: Միջնորդագրի քննումն ավարտելուց հետո հսկող դատախազը որոշում է կայացնում միջնորդագիրը բավարարելու կամ մերժելու մասին` նշելով բավարարման կամ մերժման հիմքերը: Հսկող դատախազի՝ միջնորդագիրը մերժելու մասին որոշումը ենթակա է բողոքարկման դատական կարգով: Դատարանը բողոքը քննում է անհապաղ, բայց ոչ ուշ քան այն ստանալու հաջորդ օրը: Բողոքի քննումն ավարտելուց հետո դատարանը որոշում է կայացնում բողոքը բավարարելու կամ մերժելու մասին` նշելով բավարարման կամ մերժման հիմքերը:»: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Օրենսգրքի 432-րդ հոդվածի 1-ին մասը լրացնել հետևյալ բովանդակությամբ նոր նախադասությամբ.</w:t>
      </w:r>
    </w:p>
    <w:p>
      <w:pPr/>
      <w:r>
        <w:rPr/>
        <w:t xml:space="preserve">«Դատարանը միջնորդագիրը քննում է անհապաղ, բայց ոչ ուշ քան այն ստանալու հաջորդ օրը: Միջնորդագրի քննումն ավարտելուց հետո դատարանը որոշում է կայացնում միջնորդագիրը բավարարելու կամ մերժելու մասին` նշելով բավարարման կամ մերժման հիմքերը:»: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2026-03-31T15:36:10+04:00</dcterms:created>
  <dcterms:modified xsi:type="dcterms:W3CDTF">2026-03-31T15:36:10+04:00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