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2009 ԹՎԱԿԱՆԻ ԱՊՐԻԼԻ 2-Ի N 351-Ն ՈՐՈՇՄԱՆ ՄԵՋ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</w:p>
    <w:p>
      <w:pPr>
        <w:jc w:val="center"/>
      </w:pPr>
      <w:r>
        <w:rPr>
          <w:b w:val="1"/>
          <w:bCs w:val="1"/>
        </w:rPr>
        <w:t xml:space="preserve">    </w:t>
      </w:r>
      <w:r>
        <w:rPr/>
        <w:t xml:space="preserve">___________ի 2019 թվականի N 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2-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351-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«Ոստիկանության մասին» օրենքի 17-րդ հոդվածի 1-ին մասի 1-ին կետի «գ» ենթակետի համաձայն՝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2009 թվականի ապրիլի 2-ի «</w:t>
      </w:r>
      <w:r>
        <w:rPr>
          <w:b w:val="1"/>
          <w:bCs w:val="1"/>
        </w:rPr>
        <w:t xml:space="preserve">Ձերբակալված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կալանավորված անձանց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կառավարությանն առընթեր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ոստիկանության կողմից ուղեկցման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պահպանման կարգը հաստատելու մասին»</w:t>
      </w:r>
      <w:r>
        <w:rPr/>
        <w:t xml:space="preserve"> N 351-Ն որոշման (այսուհետ՝ որոշում) մեջ կատարել հետևյալ փոփոխություններն ու լրացումները.</w:t>
      </w:r>
    </w:p>
    <w:p>
      <w:pPr/>
      <w:r>
        <w:rPr/>
        <w:t xml:space="preserve">          1) Որոշման վերնագիրը շարադրել հետևյալ խմբագրությամբ. Ձ</w:t>
      </w:r>
      <w:r>
        <w:rPr>
          <w:b w:val="1"/>
          <w:bCs w:val="1"/>
        </w:rPr>
        <w:t xml:space="preserve">երբակալված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կալանավորված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Ոստիկանության մասնագիտացված ուղեկցող ստորաբաժանումների կողմից </w:t>
      </w:r>
      <w:r>
        <w:rPr>
          <w:b w:val="1"/>
          <w:bCs w:val="1"/>
        </w:rPr>
        <w:t xml:space="preserve">ուղեկցման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պահպանման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,</w:t>
      </w:r>
    </w:p>
    <w:p>
      <w:pPr/>
      <w:r>
        <w:rPr/>
        <w:t xml:space="preserve">2) Որոշման առաջին պարբերությունը շարադրել հետևյալ խմբագրությամբ. Համաձայն Ոստիկանության մասին </w:t>
      </w:r>
      <w:r>
        <w:rPr>
          <w:b w:val="1"/>
          <w:bCs w:val="1"/>
        </w:rPr>
        <w:t xml:space="preserve">օրենքի 17-րդ հոդվածի 1-ին մասի 1-ին կետի «գ» ենթակետի՝ Հայաստանի Հանրապետության կառավարությունը որոշում է.</w:t>
      </w:r>
      <w:r>
        <w:rPr/>
        <w:t xml:space="preserve">,</w:t>
      </w:r>
    </w:p>
    <w:p>
      <w:pPr/>
      <w:r>
        <w:rPr/>
        <w:t xml:space="preserve">3) Որոշման 1-ին կետը շարադրել հետևյալ խմբագրությամբ. Սահմանել ձ</w:t>
      </w:r>
      <w:r>
        <w:rPr>
          <w:b w:val="1"/>
          <w:bCs w:val="1"/>
        </w:rPr>
        <w:t xml:space="preserve">երբակալված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կալանավորված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Ոստիկանության մասնագիտացված ուղեկցող ստորաբաժանումների կողմից </w:t>
      </w:r>
      <w:r>
        <w:rPr>
          <w:b w:val="1"/>
          <w:bCs w:val="1"/>
        </w:rPr>
        <w:t xml:space="preserve">ուղեկցման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պահպանման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՝</w:t>
      </w:r>
      <w:r>
        <w:rPr/>
        <w:t xml:space="preserve"> </w:t>
      </w:r>
      <w:r>
        <w:rPr>
          <w:b w:val="1"/>
          <w:bCs w:val="1"/>
        </w:rPr>
        <w:t xml:space="preserve">համաձայն</w:t>
      </w:r>
      <w:r>
        <w:rPr/>
        <w:t xml:space="preserve"> </w:t>
      </w:r>
      <w:r>
        <w:rPr>
          <w:b w:val="1"/>
          <w:bCs w:val="1"/>
        </w:rPr>
        <w:t xml:space="preserve">հավելվածի</w:t>
      </w:r>
      <w:r>
        <w:rPr>
          <w:b w:val="1"/>
          <w:bCs w:val="1"/>
        </w:rPr>
        <w:t xml:space="preserve">.</w:t>
      </w:r>
      <w:r>
        <w:rPr/>
        <w:t xml:space="preserve">,</w:t>
      </w:r>
    </w:p>
    <w:p>
      <w:pPr/>
      <w:r>
        <w:rPr/>
        <w:t xml:space="preserve"> 4) Որոշման հավելվածի կարգի վերնագրից և ողջ տեքստից հանել Հայաստանի Հանրապետության կառավարությանն առընթեր բառերը,</w:t>
      </w:r>
    </w:p>
    <w:p>
      <w:pPr/>
      <w:r>
        <w:rPr/>
        <w:t xml:space="preserve">5) Կարգում լրացնել հետևյալ բովանդակությամբ 2.1. կետ.</w:t>
      </w:r>
    </w:p>
    <w:p>
      <w:pPr/>
      <w:r>
        <w:rPr/>
        <w:t xml:space="preserve">2.1. Մասնագիտացված ուղեկցող ստորաբաժանումների հիմնական խնդիրներն են.</w:t>
      </w:r>
    </w:p>
    <w:p>
      <w:pPr/>
      <w:r>
        <w:rPr/>
        <w:t xml:space="preserve">1) ձ</w:t>
      </w:r>
      <w:r>
        <w:rPr>
          <w:b w:val="1"/>
          <w:bCs w:val="1"/>
        </w:rPr>
        <w:t xml:space="preserve">երբակալված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կալանավորված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ուղեկցման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պահպանման</w:t>
      </w:r>
      <w:r>
        <w:rPr/>
        <w:t xml:space="preserve"> ապահովումը դատական նիստերի, քննչական կամ այլ դատավարական գործողությունների ընթացքում,</w:t>
      </w:r>
    </w:p>
    <w:p>
      <w:pPr/>
      <w:r>
        <w:rPr/>
        <w:t xml:space="preserve">2) ձ</w:t>
      </w:r>
      <w:r>
        <w:rPr>
          <w:b w:val="1"/>
          <w:bCs w:val="1"/>
        </w:rPr>
        <w:t xml:space="preserve">երբակալված կամ կալանավորված անձանց ժամանակին ուղեկցումը հայտում նշված վայր՝ պահպանելով </w:t>
      </w:r>
      <w:r>
        <w:rPr/>
        <w:t xml:space="preserve">նրանց համար սահմանված մեկուսացման ռեժիմը,</w:t>
      </w:r>
    </w:p>
    <w:p>
      <w:pPr/>
      <w:r>
        <w:rPr/>
        <w:t xml:space="preserve">3) ձ</w:t>
      </w:r>
      <w:r>
        <w:rPr>
          <w:b w:val="1"/>
          <w:bCs w:val="1"/>
        </w:rPr>
        <w:t xml:space="preserve">երբակալված կամ կալանավորված անձանց </w:t>
      </w:r>
      <w:r>
        <w:rPr/>
        <w:t xml:space="preserve">կողմից փախուստի, ինքնասպանության, ինքնավնասման, պահակախմբի և ուղեկցողի վրա հարձակման փորձերի կանխարգելում և խափանում:,</w:t>
      </w:r>
    </w:p>
    <w:p>
      <w:pPr/>
      <w:r>
        <w:rPr/>
        <w:t xml:space="preserve"> 6) Կարգի 2-րդ և 6-րդ գլուխների վերնագրերում, 14-րդ կետում, 28-րդ կետի 3-րդ ենթակետում ուղեկցումը բառից հետո ավելացնել և պահպանումըբառերը,</w:t>
      </w:r>
    </w:p>
    <w:p>
      <w:pPr/>
      <w:r>
        <w:rPr/>
        <w:t xml:space="preserve">7) Կարգի 30-րդ կետի 2-րդ ենթակետում օրենսդրությամբ բառից հետո լրացնել և սույն կարգով բառերը,</w:t>
      </w:r>
    </w:p>
    <w:p>
      <w:pPr/>
      <w:r>
        <w:rPr/>
        <w:t xml:space="preserve">8) Կարգի 52-րդ կետում ուղեկցումներն բառից հետո լրացնել ու պահպանումը բառերը,</w:t>
      </w:r>
    </w:p>
    <w:p>
      <w:pPr/>
      <w:r>
        <w:rPr/>
        <w:t xml:space="preserve">9) Կարգում լրացնել հետևյալ բովանդակությամբ 52.1. կետ.</w:t>
      </w:r>
    </w:p>
    <w:p>
      <w:pPr/>
      <w:r>
        <w:rPr/>
        <w:t xml:space="preserve">52.1. Մասնագիտացված ուղեկցող ստորաբաժանումների կողմից հիվանդության հետ կապված հատուկ կարիքներ ունեցող անձանց հատուկ տրանսպորտային միջոցներով ուղեկցման անհնարինության դեպքում նրանց ուղեկցումը և պահպանումը կարող է կազմակերպվել շտապ բժշկական օգնության տրանսպորտային միջոցներով:,</w:t>
      </w:r>
    </w:p>
    <w:p>
      <w:pPr/>
      <w:r>
        <w:rPr/>
        <w:t xml:space="preserve">10) 7-րդ գլխի վերնագիրը շարադրել հետևյալ խմբագրությամբ.</w:t>
      </w:r>
    </w:p>
    <w:p>
      <w:pPr/>
      <w:r>
        <w:rPr/>
        <w:t xml:space="preserve">7.ՈՒՂԵԿՑՈՒՄԸ ԵՎ ՊԱՀՊԱՆՈՒՄԸ ԴԱՏԱՐԱՆՆԵՐՈՒՄ,</w:t>
      </w:r>
    </w:p>
    <w:p>
      <w:pPr/>
      <w:r>
        <w:rPr/>
        <w:t xml:space="preserve">11) 8-րդ գլխի վերնագրում անձանց բառից հետո լրացնել ուղեկցումը և բառերը,</w:t>
      </w:r>
    </w:p>
    <w:p>
      <w:pPr/>
      <w:r>
        <w:rPr>
          <w:b w:val="1"/>
          <w:bCs w:val="1"/>
        </w:rPr>
        <w:t xml:space="preserve">12</w:t>
      </w:r>
      <w:r>
        <w:rPr/>
        <w:t xml:space="preserve">) Կարգում լրացնել հետևյալ բովանդակությամբ նոր՝ 9-րդ գլուխ.</w:t>
      </w:r>
    </w:p>
    <w:p>
      <w:pPr/>
      <w:r>
        <w:rPr/>
        <w:t xml:space="preserve"></w:t>
      </w:r>
      <w:r>
        <w:rPr>
          <w:b w:val="1"/>
          <w:bCs w:val="1"/>
        </w:rPr>
        <w:t xml:space="preserve">9. Ձ</w:t>
      </w:r>
      <w:r>
        <w:rPr>
          <w:b w:val="1"/>
          <w:bCs w:val="1"/>
        </w:rPr>
        <w:t xml:space="preserve">ԵՐԲԱԿԱԼՎԱԾ</w:t>
      </w:r>
      <w:r>
        <w:rPr>
          <w:b w:val="1"/>
          <w:bCs w:val="1"/>
        </w:rPr>
        <w:t xml:space="preserve">  ԵՎ </w:t>
      </w:r>
      <w:r>
        <w:rPr>
          <w:b w:val="1"/>
          <w:bCs w:val="1"/>
        </w:rPr>
        <w:t xml:space="preserve">ԿԱԼԱՆԱՎՈՐՎԱԾ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ԱՆՁԱՆՑ</w:t>
      </w:r>
      <w:r>
        <w:rPr>
          <w:b w:val="1"/>
          <w:bCs w:val="1"/>
        </w:rPr>
        <w:t xml:space="preserve">  ԱՆՁՆԱԿԱՆ ԽՈՒԶԱՐԿՈՒԹՅՈՒՆԸ  ԵՎ ԻՐԵՐԻ ԶՆՆՈՒԹՅՈՒՆԸ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Ձերբակալված կամ կալանավորված անձանց անձնական խուզարկությունը և իրերի զննությունը կատարվում է նրանց մոտ </w:t>
      </w:r>
      <w:r>
        <w:rPr/>
        <w:t xml:space="preserve">արգելված իրեր, առարկաներ և սննդամթերք հայտնաբերելու, ինչպես նաև քրեական գործի քննությանը խոչընդոտելը կամ նոր հանցագործություն կատարելը կանխարգելելու նպատակով: Սույն կետի իմաստով արգելված իրեր, առարկաներ կամ սննդամթերք է համարվում սույն կարգի 85-րդ կետում նշված իրեր, առարկաներ կամ սննդամթերք չհանդիսացող ցանկացած այլ իրերը, առարկաները կամ սննդամթերքը:</w:t>
      </w:r>
    </w:p>
    <w:p>
      <w:pPr>
        <w:numPr>
          <w:ilvl w:val="0"/>
          <w:numId w:val="3"/>
        </w:numPr>
      </w:pPr>
      <w:r>
        <w:rPr/>
        <w:t xml:space="preserve">Անձնական խուզարկությունը պարտադիր իրականացվում է ձերբակալված կամ կալանավորված անձանց պահելու վայրերից, քրեկատարողական հիմնարկներից մեկ պահակախմբից մեկ այլ պահակախումբ ընդունելիս-հանձնելիս, դատարանի խուց մտնելիս, խցից դուրս բերելիս՝ տվյալ վայրի աշխատակցի հետ համատեղ:</w:t>
      </w:r>
    </w:p>
    <w:p>
      <w:pPr>
        <w:numPr>
          <w:ilvl w:val="0"/>
          <w:numId w:val="3"/>
        </w:numPr>
      </w:pPr>
      <w:r>
        <w:rPr/>
        <w:t xml:space="preserve">Անձնական խուզարկություն կարող է իրականացվել նաև հատուկ տրանսպորտային միջոց նստեցնելիս և իջեցնելիս, դատարանի խուց մտցնելիս, խցից հանելիս, </w:t>
      </w:r>
      <w:r>
        <w:rPr>
          <w:b w:val="1"/>
          <w:bCs w:val="1"/>
        </w:rPr>
        <w:t xml:space="preserve">եթե ուղեկցողի մոտ կասկած է առաջանում, որ </w:t>
      </w:r>
      <w:r>
        <w:rPr>
          <w:b w:val="1"/>
          <w:bCs w:val="1"/>
        </w:rPr>
        <w:t xml:space="preserve">ուղեկցվող անձին կարող են փոխանցված լինել կամ վերջինս թաքցնում է արգելված իրեր, առարկաներ կամ սննդամթերք</w:t>
      </w:r>
      <w:r>
        <w:rPr/>
        <w:t xml:space="preserve">:</w:t>
      </w:r>
    </w:p>
    <w:p>
      <w:pPr>
        <w:numPr>
          <w:ilvl w:val="0"/>
          <w:numId w:val="3"/>
        </w:numPr>
      </w:pPr>
      <w:r>
        <w:rPr/>
        <w:t xml:space="preserve">Սույն կարգի 78-րդ և 79-րդ կետերով նշված գործողությունները կատարվում են առնվազն երկու ծառայողի մասնակցությամբ: Անձնական խուզարկությունից առաջ համապատասխան ծառայողի կողմից առաջարկվում է ինքնակամ ներկայացնել խուզարկվողի մոտ գտնվող անձնական իրերը, իսկ արգելված իրերի, առարկաների կամ սննդամթերքի առակայության դեպքում՝ դրանք ինքնակամ հանձնել:</w:t>
      </w:r>
    </w:p>
    <w:p>
      <w:pPr>
        <w:numPr>
          <w:ilvl w:val="0"/>
          <w:numId w:val="3"/>
        </w:numPr>
      </w:pPr>
      <w:r>
        <w:rPr/>
        <w:t xml:space="preserve">Անձնական խուզարկությունն իրականացվում է </w:t>
      </w:r>
      <w:r>
        <w:rPr>
          <w:b w:val="1"/>
          <w:bCs w:val="1"/>
        </w:rPr>
        <w:t xml:space="preserve">լրիվությամբ՝ խուզարկվող անձի մերկացմամբ, կամ մասնակի, երբ խուզարկվող անձին առաջարկվում է հանել </w:t>
      </w:r>
      <w:r>
        <w:rPr>
          <w:b w:val="1"/>
          <w:bCs w:val="1"/>
        </w:rPr>
        <w:t xml:space="preserve">վերնահագուստը և կոշիկները: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Անձնական խուզարկությունն իրականացվում է լրիվությամբ, եթե ուղեկցողի մոտ հիմքեր կան ենթադրելու, որ ձերբակալված կամ կալանավորված անձի մոտ կարող է լինել </w:t>
      </w:r>
      <w:r>
        <w:rPr/>
        <w:t xml:space="preserve">արգելված իրեր, առարկաներ կամ սննդամթերք, որոնք հնարավոր չէ հայտնաբերել մասնակի խուզարկության միջոցով: Ուղեկցողի կողմից մանրամասն զննվում են խուզարկվող անձի հագուստները, կոշիկները, պրոտեզները: Հագուստի մեջ թաքցված իրեր, առարկաներ, սննդամթերք հայտնաբերելու դեպքում, կտորը պատռվում է, կոշիկներից կարող են հանվել սուպինատորները, մետաղական կրունկները: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Անձնական խուզարկությունն իրականացվում է նույն սեռի անձի կողմից: </w:t>
      </w:r>
    </w:p>
    <w:p>
      <w:pPr>
        <w:numPr>
          <w:ilvl w:val="0"/>
          <w:numId w:val="3"/>
        </w:numPr>
      </w:pPr>
      <w:r>
        <w:rPr/>
        <w:t xml:space="preserve">Անձնական խուզարկությունը կատարվում է անձի պատիվն ու արժանապատվությունը չոտնահարելու սկզբունքով` պահպանելով սանիտարա-հիգիենիկ նորմերը:</w:t>
      </w:r>
    </w:p>
    <w:p>
      <w:pPr>
        <w:numPr>
          <w:ilvl w:val="0"/>
          <w:numId w:val="3"/>
        </w:numPr>
      </w:pPr>
      <w:r>
        <w:rPr/>
        <w:t xml:space="preserve">Ուղեկցման ընթացքում </w:t>
      </w:r>
      <w:r>
        <w:rPr>
          <w:b w:val="1"/>
          <w:bCs w:val="1"/>
        </w:rPr>
        <w:t xml:space="preserve">ձերբակալված կամ կալանավորված անձանց մոտ թույլատրվում է ունենալ՝</w:t>
      </w:r>
    </w:p>
    <w:p>
      <w:pPr/>
      <w:r>
        <w:rPr>
          <w:b w:val="1"/>
          <w:bCs w:val="1"/>
        </w:rPr>
        <w:t xml:space="preserve">1) բժշկի կողմից նշանակված դեղեր՝ համապատասխան չափաբաժնով, </w:t>
      </w:r>
      <w:r>
        <w:rPr/>
        <w:t xml:space="preserve">ինչպես նաև բժշկական ցուցմամբ անձի կենսունակության ապահովման համար անհրաժեշտ սարքեր և պարագաներ /լսողության սարք և այլն/,</w:t>
      </w:r>
    </w:p>
    <w:p>
      <w:pPr/>
      <w:r>
        <w:rPr>
          <w:b w:val="1"/>
          <w:bCs w:val="1"/>
        </w:rPr>
        <w:t xml:space="preserve">2) </w:t>
      </w:r>
      <w:r>
        <w:rPr>
          <w:b w:val="1"/>
          <w:bCs w:val="1"/>
        </w:rPr>
        <w:t xml:space="preserve">գրպանի թաշկինակ, </w:t>
      </w:r>
    </w:p>
    <w:p>
      <w:pPr/>
      <w:r>
        <w:rPr>
          <w:b w:val="1"/>
          <w:bCs w:val="1"/>
        </w:rPr>
        <w:t xml:space="preserve">3) ակնոցներ և դրանց պլաստիկե պատյան, կոնտակտային լինզաներ,</w:t>
      </w:r>
    </w:p>
    <w:p>
      <w:pPr/>
      <w:r>
        <w:rPr>
          <w:b w:val="1"/>
          <w:bCs w:val="1"/>
        </w:rPr>
        <w:t xml:space="preserve">4) ձեռքի կամ գրպանի ժամացույց,</w:t>
      </w:r>
    </w:p>
    <w:p>
      <w:pPr/>
      <w:r>
        <w:rPr>
          <w:b w:val="1"/>
          <w:bCs w:val="1"/>
        </w:rPr>
        <w:t xml:space="preserve">5) նոթատետր, գրիչ, մատիտ և փաստաթղթեր, </w:t>
      </w:r>
    </w:p>
    <w:p>
      <w:pPr/>
      <w:r>
        <w:rPr>
          <w:b w:val="1"/>
          <w:bCs w:val="1"/>
        </w:rPr>
        <w:t xml:space="preserve">6) պայուսակ,</w:t>
      </w:r>
    </w:p>
    <w:p>
      <w:pPr/>
      <w:r>
        <w:rPr>
          <w:b w:val="1"/>
          <w:bCs w:val="1"/>
        </w:rPr>
        <w:t xml:space="preserve">7) ձեռնափայտ, անթացուպ, հաշմանդամի նստասայլակ,</w:t>
      </w:r>
    </w:p>
    <w:p>
      <w:pPr/>
      <w:r>
        <w:rPr/>
        <w:t xml:space="preserve">8) անձեռոցիկ, կանանց հիգիենայի պարագաներ,</w:t>
      </w:r>
    </w:p>
    <w:p>
      <w:pPr/>
      <w:r>
        <w:rPr>
          <w:b w:val="1"/>
          <w:bCs w:val="1"/>
        </w:rPr>
        <w:t xml:space="preserve">9) ՁՊՎ-ից կամ քրեակատարողական հիմնարկից ստացված սնունդ:</w:t>
      </w:r>
    </w:p>
    <w:p>
      <w:pPr>
        <w:numPr>
          <w:ilvl w:val="0"/>
          <w:numId w:val="4"/>
        </w:numPr>
      </w:pPr>
      <w:r>
        <w:rPr/>
        <w:t xml:space="preserve">Անձնական խուզարկության կամ իրերի զննության ժամանակ արգելված իրեր, առարկաներ կամ սննդամթերք հայտնաբերվելու դեպքում կազմվում է արձանագրություն (N 2 ձև): Արձանագրությունը ստորագրվում է խուզարկությունը կամ իրերի զննությունը կատարող ծառայողների, տվյալ վայրի աշխատակցի և խուզարկության կամ զննման ենթարկված անձի կողմից: Խուզարկության կամ զննման ենթարկված անձի կողմից արձանագրության ստորագրումից հրաժարվելու դեպքում արձանագրության մեջ կատարվում է համապատասխան նշում::</w:t>
      </w:r>
    </w:p>
    <w:p>
      <w:pPr>
        <w:numPr>
          <w:ilvl w:val="0"/>
          <w:numId w:val="4"/>
        </w:numPr>
      </w:pPr>
      <w:r>
        <w:rPr/>
        <w:t xml:space="preserve">Անձնական խուզարկությամբ հայտնաբերված և առգրավված արգելված իրերը, առարկաներն ու սննդամթերքը հանձնվում են անձնական խուզարկության ենթարկված ձերբակալված կամ կալանավորված անձին պահելու վայրի վարչական մաս, որի մասին արձանագրության մեջ կատարվում է համապատասխան գրառում, իսկ հնարավոր հանցագործության հատկանիշներ պարունակող իրերը, առարկաները, նյութերը, գրառումներն անմիջապես հանձնվում են վարույթն իրականացնող մարմնին:</w:t>
      </w:r>
    </w:p>
    <w:p>
      <w:pPr>
        <w:numPr>
          <w:ilvl w:val="0"/>
          <w:numId w:val="4"/>
        </w:numPr>
      </w:pPr>
      <w:r>
        <w:rPr/>
        <w:t xml:space="preserve">Որոշումն ուժի մեջ է մտնում պաշտոնական հրապարակման օրվան հաջորդող տասներորդ օրը::</w:t>
      </w:r>
    </w:p>
    <w:p>
      <w:pPr/>
      <w:r>
        <w:rPr/>
        <w:t xml:space="preserve">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6CA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3DA215"/>
    <w:multiLevelType w:val="multilevel"/>
    <w:lvl w:ilvl="0">
      <w:start w:val="7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F70755"/>
    <w:multiLevelType w:val="multilevel"/>
    <w:lvl w:ilvl="0">
      <w:start w:val="8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2026-04-04T01:15:56+04:00</dcterms:created>
  <dcterms:modified xsi:type="dcterms:W3CDTF">2026-04-04T01:15:56+04:00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