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«ՏԻԳՐԱՆ ՊԵՏՐՈՍՅԱՆԻ ԱՆՎԱՆ ՇԱԽՄԱՏԻ ՏՈՒՆ» ԵՎ «Հ. ԳԱՍՊԱՐՅԱՆԻ ԱՆՎԱՆ ՇԱԽՄԱՏԻ ԵՎ ՇԱՇԿՈՒ ՕԼԻՄՊԻԱԿԱՆ ՄԱՆԿԱՊԱՏԱՆԵԿԱՆ ՄԱՐԶԱԴՊՐՈՑ» ՊԵՏԱԿԱՆ ՈՉ ԱՌԵՎՏՐԱՅԻՆ ԿԱԶՄԱԿԵՐՊՈՒԹՅՈՒՆՆԵՐԸ ՄԻԱՁՈՒԼՄԱՆ ՁԵՎՈՎ ՎԵՐԱԿԱԶՄԱԿԵՐՊԵԼՈՒ ԵՎ «ՏԻԳՐԱՆ ՊԵՏՐՈՍՅԱՆԻ ԱՆՎԱՆ ՇԱԽՄԱՏԻ ՏՈՒՆ-ՄԱՐԶԱԴՊՐՈՑ» ՊԵՏԱԿԱՆ ՈՉ ԱՌԵՎՏՐԱՅԻՆ ԿԱԶՄԱԿԵՐՊՈՒԹՅՈՒՆ ՍՏԵՂԾԵԼՈՒ, ՀԱՅԱՍՏԱՆԻ ՀԱՆՐԱՊԵՏՈՒԹՅԱՆ ԿԱՌԱՎԱՐՈՒԹՅԱՆ 2019 ԹՎԱԿԱՆԻ ՓԵՏՐՎԱՐԻ 28-Ի № 154-Ն ՈՐՈՇՈՒՄՆ ՈՒԺԸ ԿՈՐՑՐԱԾ ՃԱՆԱՉԵԼՈՒ, ՀԱՅԱՍՏԱՆԻ ՀԱՆՐԱՊԵՏՈՒԹՅԱՆ ԿԱՌԱՎԱՐՈՒԹՅԱՆ 2002 ԹՎԱԿԱՆԻ ՀՈԿՏԵՄԲԵՐԻ 10-Ի № 1636-Ն ՈՐՈՇՄԱՆ ՄԵՋ ՓՈՓՈԽՈՒԹՅՈՒՆ ԿԱՏԱՐԵԼՈՒ ԵՎ 2003 ԹՎԱԿԱՆԻ ՍԵՊՏԵՄԲԵՐԻ 17-Ի № 1277-Ն ՈՐՈՇՄԱՆ ՄԵՋ ՓՈՓՈԽՈՒԹՅՈՒՆ ԿԱՏԱՐԵԼՈՒ ՄԱՍԻՆ</w:t>
      </w:r>
      <w:bookmarkEnd w:id="0"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  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____________ 2019 թվականի </w:t>
      </w:r>
      <w:r>
        <w:rPr>
          <w:b w:val="1"/>
          <w:bCs w:val="1"/>
        </w:rPr>
        <w:t xml:space="preserve">№</w:t>
      </w:r>
      <w:r>
        <w:rPr>
          <w:b w:val="1"/>
          <w:bCs w:val="1"/>
        </w:rPr>
        <w:t xml:space="preserve">     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ՏԻԳՐԱՆ</w:t>
      </w:r>
      <w:r>
        <w:rPr/>
        <w:t xml:space="preserve"> </w:t>
      </w:r>
      <w:r>
        <w:rPr>
          <w:b w:val="1"/>
          <w:bCs w:val="1"/>
        </w:rPr>
        <w:t xml:space="preserve">ՊԵՏՐՈՍՅԱՆԻ</w:t>
      </w:r>
      <w:r>
        <w:rPr/>
        <w:t xml:space="preserve"> </w:t>
      </w:r>
      <w:r>
        <w:rPr>
          <w:b w:val="1"/>
          <w:bCs w:val="1"/>
        </w:rPr>
        <w:t xml:space="preserve">ԱՆՎԱՆ</w:t>
      </w:r>
      <w:r>
        <w:rPr/>
        <w:t xml:space="preserve">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ՏՈՒՆ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ԳԱՍՊԱՐՅԱՆԻ</w:t>
      </w:r>
      <w:r>
        <w:rPr/>
        <w:t xml:space="preserve"> </w:t>
      </w:r>
      <w:r>
        <w:rPr>
          <w:b w:val="1"/>
          <w:bCs w:val="1"/>
        </w:rPr>
        <w:t xml:space="preserve">ԱՆՎԱՆ</w:t>
      </w:r>
      <w:r>
        <w:rPr/>
        <w:t xml:space="preserve">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ՇԱՇԿՈՒ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ՄԱՆԿԱՊԱՏԱՆԵԿԱՆ</w:t>
      </w:r>
      <w:r>
        <w:rPr/>
        <w:t xml:space="preserve"> </w:t>
      </w:r>
      <w:r>
        <w:rPr>
          <w:b w:val="1"/>
          <w:bCs w:val="1"/>
        </w:rPr>
        <w:t xml:space="preserve">ՄԱՐԶԱԴՊՐՈՑ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ԱՌԵՎՏՐԱՅԻՆ</w:t>
      </w:r>
      <w:r>
        <w:rPr/>
        <w:t xml:space="preserve"> </w:t>
      </w:r>
      <w:r>
        <w:rPr>
          <w:b w:val="1"/>
          <w:bCs w:val="1"/>
        </w:rPr>
        <w:t xml:space="preserve">ԿԱԶՄԱԿԵՐՊՈՒԹՅՈՒՆՆԵՐԸ</w:t>
      </w:r>
      <w:r>
        <w:rPr/>
        <w:t xml:space="preserve"> </w:t>
      </w:r>
      <w:r>
        <w:rPr>
          <w:b w:val="1"/>
          <w:bCs w:val="1"/>
        </w:rPr>
        <w:t xml:space="preserve">ՄԻԱՁՈՒԼՄԱՆ</w:t>
      </w:r>
      <w:r>
        <w:rPr/>
        <w:t xml:space="preserve"> </w:t>
      </w:r>
      <w:r>
        <w:rPr>
          <w:b w:val="1"/>
          <w:bCs w:val="1"/>
        </w:rPr>
        <w:t xml:space="preserve">ՁԵՎՈՎ</w:t>
      </w:r>
      <w:r>
        <w:rPr/>
        <w:t xml:space="preserve"> </w:t>
      </w:r>
      <w:r>
        <w:rPr>
          <w:b w:val="1"/>
          <w:bCs w:val="1"/>
        </w:rPr>
        <w:t xml:space="preserve">ՎԵՐԱԿԱԶՄԱԿԵՐՊԵԼՈՒ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ՏԻԳՐԱՆ</w:t>
      </w:r>
      <w:r>
        <w:rPr/>
        <w:t xml:space="preserve"> </w:t>
      </w:r>
      <w:r>
        <w:rPr>
          <w:b w:val="1"/>
          <w:bCs w:val="1"/>
        </w:rPr>
        <w:t xml:space="preserve">ՊԵՏՐՈՍՅԱՆԻ</w:t>
      </w:r>
      <w:r>
        <w:rPr/>
        <w:t xml:space="preserve"> </w:t>
      </w:r>
      <w:r>
        <w:rPr>
          <w:b w:val="1"/>
          <w:bCs w:val="1"/>
        </w:rPr>
        <w:t xml:space="preserve">ԱՆՎԱՆ</w:t>
      </w:r>
      <w:r>
        <w:rPr/>
        <w:t xml:space="preserve">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ՏՈՒՆ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ՄԱՐԶԱԴՊՐՈՑ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ԱՌԵՎՏՐԱՅԻՆ</w:t>
      </w:r>
      <w:r>
        <w:rPr/>
        <w:t xml:space="preserve"> </w:t>
      </w:r>
      <w:r>
        <w:rPr>
          <w:b w:val="1"/>
          <w:bCs w:val="1"/>
        </w:rPr>
        <w:t xml:space="preserve">ԿԱԶՄԱԿԵՐՊՈՒԹՅՈՒՆ</w:t>
      </w:r>
      <w:r>
        <w:rPr/>
        <w:t xml:space="preserve"> </w:t>
      </w:r>
      <w:r>
        <w:rPr>
          <w:b w:val="1"/>
          <w:bCs w:val="1"/>
        </w:rPr>
        <w:t xml:space="preserve">ՍՏԵՂԾԵԼՈՒ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ԹՎԱԿԱՆԻ ՓԵՏՐՎԱՐԻ 28-Ի </w:t>
      </w:r>
      <w:r>
        <w:rPr>
          <w:b w:val="1"/>
          <w:bCs w:val="1"/>
        </w:rPr>
        <w:t xml:space="preserve">№</w:t>
      </w:r>
      <w:r>
        <w:rPr>
          <w:b w:val="1"/>
          <w:bCs w:val="1"/>
        </w:rPr>
        <w:t xml:space="preserve"> 154-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ՈՐՈՇՈՒՄՆ ՈՒԺԸ ԿՈՐՑՐԱԾ ՃԱՆԱՉԵԼՈՒ,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10-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№</w:t>
      </w:r>
      <w:r>
        <w:rPr>
          <w:b w:val="1"/>
          <w:bCs w:val="1"/>
        </w:rPr>
        <w:t xml:space="preserve"> 1636-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2003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>
          <w:b w:val="1"/>
          <w:bCs w:val="1"/>
        </w:rPr>
        <w:t xml:space="preserve"> 17-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№</w:t>
      </w:r>
      <w:r>
        <w:rPr>
          <w:b w:val="1"/>
          <w:bCs w:val="1"/>
        </w:rPr>
        <w:t xml:space="preserve"> 1277-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քաղաքացիական օրենսգրքի 63-րդ հոդվածի 1-ին և 3-րդ մասերը և 64-րդ հոդվածի 1-ին մասը «Պետական ոչ առևտրային կազմակերպությունների մասին» Հայաստանի Հանրապետության օրենքի 9-րդ հոդվածը, 13-րդ հոդվածի 2-րդ մասի «զ» կետը և 24-րդ հոդվածի 1-ին մասը, «Նորմատիվ իրավական ակտերի մասին» Հայաստանի Հանրապետության օրենքի 34-րդ և 37-րդ հոդվածները`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«Տիգրան Պետրոսյանի անվան շախմատի տուն» պետական ոչ առևտրային կազմակերպությունը (գրանցման համարը՝210.03442) և «Հ. Գասպարյանի անվան շախմատի և շաշկու օլիմպիական մանկապատանեկան մարզադպրոց» պետական ոչ առևտրայինկազմակերպությունը (գրանցման համարըը՝ 273.210.03423) միաձուլման ձևով վերակազմակերպել՝ ստեղծելով «Տիգրան Պետրոսյանի անվան շախմատի տուն-մարզադպրոց» պետական ոչ առևտրային կազմակերպություն:</w:t>
      </w:r>
    </w:p>
    <w:p>
      <w:pPr>
        <w:numPr>
          <w:ilvl w:val="0"/>
          <w:numId w:val="2"/>
        </w:numPr>
      </w:pPr>
      <w:r>
        <w:rPr/>
        <w:t xml:space="preserve">Սահմանել, որ`</w:t>
      </w:r>
    </w:p>
    <w:p>
      <w:pPr>
        <w:numPr>
          <w:ilvl w:val="0"/>
          <w:numId w:val="3"/>
        </w:numPr>
      </w:pPr>
      <w:r>
        <w:rPr/>
        <w:t xml:space="preserve">«Տիգրան Պետրոսյանի անվան շախմատի տուն-մարզադպրոց» պետական ոչ առևտրային կազմակերպությունը «Տիգրան Պետրոսյանի անվան շախմատի տուն» և «Հ.Գասպարյանի անվան շախմատի և շաշկու օլիմպիական մանկապատանեկան մարզադպրոց» պետական ոչ առևտրային կազմակերպությունների իրավահաջորդն է, և դրանց իրավունքներն ու պարտականություններն անցնում են ««Տիգրան Պետրոսյանի անվան շախմատի տուն-մարզադպրոց» պետական ոչ առևտրային կազմակերպությանը՝ փոխանցման ակտերին համապատասխան.</w:t>
      </w:r>
    </w:p>
    <w:p>
      <w:pPr>
        <w:numPr>
          <w:ilvl w:val="0"/>
          <w:numId w:val="3"/>
        </w:numPr>
      </w:pPr>
      <w:r>
        <w:rPr/>
        <w:t xml:space="preserve">«Տիգրան Պետրոսյանի անվան շախմատի տուն» և «Հ. Գասպարյանի անվան շախմատի և շաշկու օլիմպիական մանկապատանեկան մարզադպրոց» պետական ոչ առևտրային կազմակերպությունների միաձուլման ձևով վերակազմակերպման հետ կապված ծախսերն իրականացվում են «Տիգրան Պետրոսյանի անվան շախմատի տուն-մարզադպրոց» պետական ոչ առևտրային կազմակերպության միջոցների հաշվին: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անունից հանդես եկող պետական կառավարման լիազոր մարմին սահմանել Հայաստանի Հանրապետության կրթության, գիտության, մշակույթի և սպորտի նախարարությունը:</w:t>
      </w:r>
    </w:p>
    <w:p>
      <w:pPr>
        <w:numPr>
          <w:ilvl w:val="0"/>
          <w:numId w:val="4"/>
        </w:numPr>
      </w:pPr>
      <w:r>
        <w:rPr/>
        <w:t xml:space="preserve">«Պետական ոչ առևտրային կազմակերպությունների մասին» Հայաստանի Հանրապետության օրենքի 13-րդ հոդվածի 2-րդ մասի «գ», «դ» «ե» և «է» ենթակետերով նախատեսված լիազորությունները վերապահել Հայաստանի Հանրապետության կրթության, գիտության, մշակույթի և սպորտի նախարարությանը: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կրթության, գիտության, մշակույթի և սպորտի նախարարին` սույն որոշումն ուժի մեջ մտնելուց հետո հնգամսյա ժամկետում ապահովել`</w:t>
      </w:r>
    </w:p>
    <w:p>
      <w:pPr>
        <w:numPr>
          <w:ilvl w:val="0"/>
          <w:numId w:val="5"/>
        </w:numPr>
      </w:pPr>
      <w:r>
        <w:rPr/>
        <w:t xml:space="preserve">գույքի հանձնման-ընդունման աշխատանքների կատարումը, միաձուլման պայմանագրի և փոխանցման ակտերի հաստատումը.</w:t>
      </w:r>
    </w:p>
    <w:p>
      <w:pPr>
        <w:numPr>
          <w:ilvl w:val="0"/>
          <w:numId w:val="5"/>
        </w:numPr>
      </w:pPr>
      <w:r>
        <w:rPr/>
        <w:t xml:space="preserve">«Տիգրան Պետրոսյանի անվան շախմատի տուն» պետական ոչ առևտրային կազմակերպության և «Հ. Գասպարյանի անվան շախմատի և շաշկու օլիմպիական մանկապատանեկան մարզադպրոց» պետական ոչ առևտրային կազմակերպության» գործունեության դադարման պետական գրանցումը.</w:t>
      </w:r>
    </w:p>
    <w:p>
      <w:pPr/>
      <w:r>
        <w:rPr/>
        <w:t xml:space="preserve">3) «Տիգրան Պետրոսյանի անվան շախմատի տուն-մարզադպրոց» պետական ոչ առևտրային կազմակերպության կանոնադրության հաստատումը և պետական գրանցումը:</w:t>
      </w:r>
    </w:p>
    <w:p>
      <w:pPr>
        <w:numPr>
          <w:ilvl w:val="0"/>
          <w:numId w:val="6"/>
        </w:numPr>
      </w:pPr>
      <w:r>
        <w:rPr/>
        <w:t xml:space="preserve">6. Պետական գույքի կառավարման կոմիտեի նախագահին` սույն որոշման 5-րդ կետի 3-րդ ենթակետում նշված գործընթացի ավարտից հետո եռամսյա ժամկետում «Տիգրան Պետրոսյանի անվան շախմատի տուն-մարզադպրոց» պետական ոչ առևտրային կազմակերպության հետ կնքել «Տիգրան Պետրոսյանի անվան շախմատի տուն» պետական ոչ առևտրային կազմակերպության հետ 2018 թվականի մարտի 15-ին կնքված անշարժ գույքի անհատույց օգտագործման N 70/0018 պայ­մա­­նա­գրում սույն որոշումից բխող պայմանագրի փոփոխման մասին համաձա­յ­նա­գիր (այսուհետ՝ համաձայնագիր)՝ դրանում սահմանելով, որ համաձայնագրի նոտարական վավերացման և համաձայնագրից ծագող գույքային իրավունքների պետական գրանց­ման ծախսերը ենթակա են իրականացման՝ «Տիգրան Պետրոսյանի անվան շախմատի տուն-մարզադպրոց» պետական ոչ առևտրային կազմակերպության միջոցների հաշվին:</w:t>
      </w:r>
    </w:p>
    <w:p>
      <w:pPr>
        <w:numPr>
          <w:ilvl w:val="0"/>
          <w:numId w:val="6"/>
        </w:numPr>
      </w:pPr>
      <w:r>
        <w:rPr/>
        <w:t xml:space="preserve">Ուժը կորցրած ճանաչել Հայաստանի Հանրապետության կառավարության 2019 թվականի փետրվարի 28-ի «Տիգրան Պետրոսյանի անվան շախմատի տուն» պետական ոչ առևտրային կազմակերպությունը «Հ. Գասպարյանի անվան շախմատի և շաշկու օլիմպիական մանկապատանեկան մարզադպրոց» պետական ոչ առևտրային կազմակերպությանը միացման ձևով վերակազմակերպելու, «Հ. Գասպարյանի անվան շախմատի և շաշկու օլիմպիական մանկապատանեկան մարզադպրոց» պետական ոչ առևտրային կազմակերպությունը վերանվանելու, Հայաստանի Հանրապետության կառավարության 2002 թվականի հոկտեմբերի 10-ի N 1636-Ն, 2002 թվականի դեկտեմբերի 19-ի N 2155-Ն և 2003 թվականի սեպտեմբերի 17-ի N 1277-Ն որոշումներում փոփոխություններ կատարելու մասին» № 154-Ն որոշումը: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կառավարության 2003 թվականի սեպտեմբերի </w:t>
      </w:r>
      <w:br/>
      <w:r>
        <w:rPr/>
        <w:t xml:space="preserve"> 17-ի «Հայաստանի Հանրապետության մշակույթի և երիտասարդության հարցերի նախարարության ենթակայության մի շարք պետական ոչ առևտրային կազմակերպությունների կառավարման լիազորությունները Հայաստանի Հանրապետության սպորտի և երիտասարդության հարցերի նախարարությանը վերապահելու մասին» N 1277-Ն որոշման հավելվածի 8-րդ պարբերությունում «Տիգրան Պետրոսյանի անվան շախմատի և շաշկու օլիմպիական մանկապատանեկան մարզադպրոց» բառերը փոխարինել «Տիգրան Պետրոսյանի անվան շախմատի տուն-մարզադպրոց» բառերով» բառերով:</w:t>
      </w:r>
    </w:p>
    <w:p>
      <w:pPr>
        <w:numPr>
          <w:ilvl w:val="0"/>
          <w:numId w:val="6"/>
        </w:numPr>
      </w:pPr>
      <w:r>
        <w:rPr/>
        <w:t xml:space="preserve">8. Ուժը կորցրած ճանաչել Հայաստանի Հանրապետության կառավարության 2002 թվականի հոկտեմբերի 10-ի «Պետական ոչ առևտրային կազմակերպություններ ստեղծելու մասին» № 1636-Ն որոշման հավելվածի 7-րդ կետը: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oրվանից: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1F3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AC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FBB8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EC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969E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2026-03-31T07:06:06+04:00</dcterms:created>
  <dcterms:modified xsi:type="dcterms:W3CDTF">2026-03-31T07:06:06+04:00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