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Կերի մասին Հայաստանի Հանրապետության օրենքում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 "Կերի մասին" 2014 թվականի հունիսի 21-ի թիվ ՀՕ-141-Ն օրենքի (այսուհետ՝ Օրենք) 3-րդ հոդվածի 1-ին մասում կատարել հետևյալ փոփոխությունները․</w:t>
      </w:r>
    </w:p>
    <w:p>
      <w:pPr/>
      <w:r>
        <w:rPr/>
        <w:t xml:space="preserve">1․  19-րդ կետն ուժը կորցրած ճանաչել։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</w:t>
      </w:r>
      <w:r>
        <w:rPr/>
        <w:t xml:space="preserve">. 30-րդ կետը շարադրել հետևյալ նոր խմբագրությամբ․</w:t>
      </w:r>
    </w:p>
    <w:p>
      <w:pPr/>
      <w:r>
        <w:rPr/>
        <w:t xml:space="preserve"> «30) </w:t>
      </w:r>
      <w:r>
        <w:rPr>
          <w:b w:val="1"/>
          <w:bCs w:val="1"/>
        </w:rPr>
        <w:t xml:space="preserve">կերային</w:t>
      </w:r>
      <w:r>
        <w:rPr/>
        <w:t xml:space="preserve"> </w:t>
      </w:r>
      <w:r>
        <w:rPr>
          <w:b w:val="1"/>
          <w:bCs w:val="1"/>
        </w:rPr>
        <w:t xml:space="preserve">հավելումներ</w:t>
      </w:r>
      <w:r>
        <w:rPr>
          <w:b w:val="1"/>
          <w:bCs w:val="1"/>
        </w:rPr>
        <w:t xml:space="preserve">`</w:t>
      </w:r>
      <w:r>
        <w:rPr/>
        <w:t xml:space="preserve"> կենդանիների ֆիզիոլոգիական լիարժեքության, հիվանդությունների կանխարգելման (բացառությամբ դեղամիջոցների), նրանց աճի և մթերատվության խթանման (բացառությամբ դեղամիջոցների), կերային բաղադրիչների  պահպանման, օրգանիզմի կողմից կերերի սննդարար նյութերի յուրացման մակարդակի բարձրացման, նաև կերերի համային և տեխնոլոգիական հատկությունների բարելավման նպատակով կերաբաժիններին և կերերին ավելացվող բուսական, կենդանական կամ մանրէաբանական, հանքային և սինթետիկ ծագման արտադրանք կամ դրանց խառնուրդ.</w:t>
      </w:r>
      <w:r>
        <w:rPr>
          <w:b w:val="1"/>
          <w:bCs w:val="1"/>
        </w:rPr>
        <w:t xml:space="preserve">»</w:t>
      </w:r>
      <w:r>
        <w:rPr/>
        <w:t xml:space="preserve">:</w:t>
      </w:r>
    </w:p>
    <w:p>
      <w:pPr/>
      <w:r>
        <w:rPr/>
        <w:t xml:space="preserve">      </w:t>
      </w:r>
      <w:r>
        <w:rPr>
          <w:b w:val="1"/>
          <w:bCs w:val="1"/>
        </w:rPr>
        <w:t xml:space="preserve">Հոդված</w:t>
      </w:r>
      <w:r>
        <w:rPr/>
        <w:t xml:space="preserve"> 2.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4C6A0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2026-04-04T11:18:37+04:00</dcterms:created>
  <dcterms:modified xsi:type="dcterms:W3CDTF">2026-04-04T11:18:37+04:00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