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2015 թվականի դեկտեմբերի  3-ի N 1457-Ն որոշման մեջ լրացումներ և փոփոխություններ կատարելու մասին</w:t></w:r><w:bookmarkEnd w:id="0"/></w:p><w:p><w:pPr><w:jc w:val="end"/></w:pPr><w:r><w:rPr><w:b w:val="1"/><w:bCs w:val="1"/></w:rPr><w:t xml:space="preserve">ՆԱԽԱԳԻԾ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ԿԱՌԱՎԱՐՈՒԹՅԱՆ 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201</w:t></w:r><w:r><w:rPr><w:b w:val="1"/><w:bCs w:val="1"/></w:rPr><w:t xml:space="preserve">9</w:t></w:r><w:r><w:rPr><w:b w:val="1"/><w:bCs w:val="1"/></w:rPr><w:t xml:space="preserve"> թվականի N          -Ն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2015 ԹՎԱԿԱՆԻ ԴԵԿՏԵՄԲԵՐԻ 3-Ի  N 1457-Ն ՈՐՈՇՄԱՆ ՄԵՋ </w:t></w:r><w:r><w:rPr><w:b w:val="1"/><w:bCs w:val="1"/></w:rPr><w:t xml:space="preserve">ԼՐԱՑՈՒՄՆԵՐ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ՓՈՓՈԽՈՒԹՅՈՒՆՆԵՐ ԿԱՏԱՐԵԼՈՒ ՄԱՍԻՆ</w:t></w:r></w:p><w:p><w:pPr/><w:r><w:rPr><w:b w:val="1"/><w:bCs w:val="1"/></w:rPr><w:t xml:space="preserve"> </w:t></w:r></w:p><w:p><w:pPr/><w:r><w:rPr/><w:t xml:space="preserve">Ղեկավարվելով <<Նորմատիվ իրավական ակտերի մասին>> Հայաստանի Համրապետության օրենքի 34-րդ հոդվածի 1-ին մասով` Հայաստանի Հանրապետության կառավարությունը որոշում  է.</w:t></w:r></w:p><w:p><w:pPr><w:numPr><w:ilvl w:val="0"/><w:numId w:val="2"/></w:numPr></w:pPr><w:r><w:rPr/><w:t xml:space="preserve">Հայաստանի Հանրապետության կառավարության 2015 թվականի դեկտեմբերի 3-ի <<Հայաստանի Հանրապետության պաշտպանության նախարարության և Հայաստանի Հանրապետության կառավարությանն առընթեր ազգային անվտանգության ծառայության համակարգերի զինծառայողների, Հայաստանի Հանրապետության տարածքային կառավարման և արտակարգ իրավիճակների նախարարության համակարգի փրկարարական ծառայողների իրային ապահովության կարգը (չափաքանակները) սահմանելու մասին>> N 1457-Ն որոշման (այսուհետ` որոշում) 1-ին կետի 1-ին ենթակետով հաստատված N 1 հավելվածում կատարել հետևյալ լրացումները և փոփոխությունները.</w:t></w:r></w:p><w:p><w:pPr/><w:r><w:rPr/><w:t xml:space="preserve">1) NN 1, 2, 3 չափաքանակների աղյուսակներում համապատասխանաբար լրացնել 13.1.-րդ, 16.1.-րդ և 16.1.-րդ կետեր հետևյալ բովանդակութկամբ.</w:t></w:r></w:p><w:p><w:pPr/><w:r><w:rPr/><w:t xml:space="preserve"><< </w:t></w:r></w:p><w:tbl><w:tblGrid><w:gridCol w:w="300" w:type="dxa"/><w:gridCol w:w="2250" w:type="dxa"/><w:gridCol w:w="650" w:type="dxa"/><w:gridCol w:w="700" w:type="dxa"/><w:gridCol w:w="1000" w:type="dxa"/></w:tblGrid><w:tblPr><w:tblW w:w="4700" w:type="pct"/><w:tblLayout w:type="autofit"/></w:tblPr><w:tr><w:trPr/><w:tc><w:tcPr><w:tcW w:w="300" w:type="pct"/><w:noWrap/></w:tcPr><w:p><w:pPr/><w:r><w:rPr/><w:t xml:space="preserve"> </w:t></w:r><w:r><w:rPr><w:b w:val="1"/><w:bCs w:val="1"/></w:rPr><w:t xml:space="preserve">Հ/հ</w:t></w:r></w:p></w:tc><w:tc><w:tcPr><w:tcW w:w="2250" w:type="pct"/><w:noWrap/></w:tcPr><w:p><w:pPr/><w:r><w:rPr><w:b w:val="1"/><w:bCs w:val="1"/></w:rPr><w:t xml:space="preserve">Անվանումը</w:t></w:r></w:p></w:tc><w:tc><w:tcPr><w:tcW w:w="650" w:type="pct"/><w:noWrap/></w:tcPr><w:p><w:pPr/><w:r><w:rPr><w:b w:val="1"/><w:bCs w:val="1"/></w:rPr><w:t xml:space="preserve">Քանակը</w:t></w:r></w:p></w:tc><w:tc><w:tcPr><w:tcW w:w="700" w:type="pct"/><w:noWrap/></w:tcPr><w:p><w:pPr/><w:r><w:rPr><w:b w:val="1"/><w:bCs w:val="1"/></w:rPr><w:t xml:space="preserve">Կրման ժամկետը</w:t></w:r></w:p></w:tc><w:tc><w:tcPr><w:tcW w:w="1000" w:type="pct"/><w:noWrap/></w:tcPr><w:p><w:pPr/><w:r><w:rPr><w:b w:val="1"/><w:bCs w:val="1"/></w:rPr><w:t xml:space="preserve">Ծանոթություն</w:t></w:r></w:p></w:tc></w:tr><w:tr><w:trPr/><w:tc><w:tcPr><w:tcW w:w="300" w:type="pct"/><w:noWrap/></w:tcPr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/w:tc><w:tc><w:tcPr><w:tcW w:w="2250" w:type="pct"/><w:noWrap/></w:tcPr><w:p><w:pPr/><w:r><w:rPr/><w:t xml:space="preserve">Բաճկոն` սեզոնային, անթև</w:t></w:r></w:p></w:tc><w:tc><w:tcPr><w:tcW w:w="650" w:type="pct"/><w:noWrap/></w:tcPr><w:p><w:pPr/><w:r><w:rPr/><w:t xml:space="preserve">1 հատ</w:t></w:r></w:p></w:tc><w:tc><w:tcPr><w:tcW w:w="700" w:type="pct"/><w:noWrap/></w:tcPr><w:p><w:pPr/><w:r><w:rPr/><w:t xml:space="preserve">2 տարի</w:t></w:r></w:p></w:tc><w:tc><w:tcPr><w:tcW w:w="1000" w:type="pct"/><w:noWrap/></w:tcPr><w:p><w:pPr/><w:r><w:rPr><w:b w:val="1"/><w:bCs w:val="1"/></w:rPr><w:t xml:space="preserve"> </w:t></w:r></w:p></w:tc></w:tr></w:tbl><w:p><w:pPr/><w:r><w:rPr/><w:t xml:space="preserve">>>,</w:t></w:r></w:p><w:p><w:pPr/><w:r><w:rPr/><w:t xml:space="preserve">2) NN 4 և 5 չափաքանակների աղյուսակներում համապատասխանաբար լրացնել 12.1.-րդ և 7.1.-րդ կետեր հետևյալ բովանդակութկամբ.</w:t></w:r></w:p><w:p><w:pPr/><w:r><w:rPr/><w:t xml:space="preserve"><< </w:t></w:r></w:p><w:p><w:pPr/><w:r><w:rPr/><w:t xml:space="preserve">   </w:t></w:r></w:p><w:tbl><w:tblGrid><w:gridCol w:w="300" w:type="dxa"/><w:gridCol w:w="2250" w:type="dxa"/><w:gridCol w:w="700" w:type="dxa"/><w:gridCol w:w="700" w:type="dxa"/><w:gridCol w:w="1000" w:type="dxa"/></w:tblGrid><w:tblPr><w:tblW w:w="4700" w:type="pct"/><w:tblLayout w:type="autofit"/></w:tblPr><w:tr><w:trPr/><w:tc><w:tcPr><w:tcW w:w="300" w:type="pct"/><w:noWrap/></w:tcPr><w:p><w:pPr/><w:r><w:rPr><w:b w:val="1"/><w:bCs w:val="1"/></w:rPr><w:t xml:space="preserve">Հ</w:t></w:r><w:r><w:rPr><w:b w:val="1"/><w:bCs w:val="1"/></w:rPr><w:t xml:space="preserve">/</w:t></w:r><w:r><w:rPr><w:b w:val="1"/><w:bCs w:val="1"/></w:rPr><w:t xml:space="preserve">հ</w:t></w:r></w:p></w:tc><w:tc><w:tcPr><w:tcW w:w="2250" w:type="pct"/><w:noWrap/></w:tcPr><w:p><w:pPr/><w:r><w:rPr><w:b w:val="1"/><w:bCs w:val="1"/></w:rPr><w:t xml:space="preserve">Անվանումը</w:t></w:r></w:p></w:tc><w:tc><w:tcPr><w:tcW w:w="700" w:type="pct"/><w:noWrap/></w:tcPr><w:p><w:pPr/><w:r><w:rPr><w:b w:val="1"/><w:bCs w:val="1"/></w:rPr><w:t xml:space="preserve">Քանակը</w:t></w:r></w:p></w:tc><w:tc><w:tcPr><w:tcW w:w="700" w:type="pct"/><w:noWrap/></w:tcPr><w:p><w:pPr/><w:r><w:rPr><w:b w:val="1"/><w:bCs w:val="1"/></w:rPr><w:t xml:space="preserve">Կրման</w:t></w:r><w:r><w:rPr/><w:t xml:space="preserve"> </w:t></w:r><w:r><w:rPr><w:b w:val="1"/><w:bCs w:val="1"/></w:rPr><w:t xml:space="preserve">ժամկետը</w:t></w:r></w:p></w:tc><w:tc><w:tcPr><w:tcW w:w="1000" w:type="pct"/><w:noWrap/></w:tcPr><w:p><w:pPr/><w:r><w:rPr><w:b w:val="1"/><w:bCs w:val="1"/></w:rPr><w:t xml:space="preserve">Ծանոթություն</w:t></w:r></w:p></w:tc></w:tr><w:tr><w:trPr/><w:tc><w:tcPr><w:tcW w:w="300" w:type="pct"/><w:noWrap/></w:tcPr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/w:tc><w:tc><w:tcPr><w:tcW w:w="2250" w:type="pct"/><w:noWrap/></w:tcPr><w:p><w:pPr/><w:r><w:rPr/><w:t xml:space="preserve">Բաճկոն` սեզոնային, անթև</w:t></w:r></w:p></w:tc><w:tc><w:tcPr><w:tcW w:w="700" w:type="pct"/><w:noWrap/></w:tcPr><w:p><w:pPr/><w:r><w:rPr/><w:t xml:space="preserve">1 հատ</w:t></w:r></w:p></w:tc><w:tc><w:tcPr><w:tcW w:w="700" w:type="pct"/><w:noWrap/></w:tcPr><w:p><w:pPr/><w:r><w:rPr/><w:t xml:space="preserve">3 տարի</w:t></w:r></w:p></w:tc><w:tc><w:tcPr><w:tcW w:w="1000" w:type="pct"/><w:noWrap/></w:tcPr><w:p><w:pPr/><w:r><w:rPr><w:b w:val="1"/><w:bCs w:val="1"/></w:rPr><w:t xml:space="preserve"> </w:t></w:r></w:p></w:tc></w:tr></w:tbl><w:p><w:pPr/><w:r><w:rPr/><w:t xml:space="preserve"> </w:t></w:r></w:p><w:p><w:pPr/><w:r><w:rPr/><w:t xml:space="preserve">>>, իսկ N 4 չափաքանակի առաջին սյունակի 12-րդ կետից հետո կրկնվող <<12.>> թիվը փոխարինել <<12.1.>> թվով,</w:t></w:r></w:p><w:p><w:pPr/><w:r><w:rPr/><w:t xml:space="preserve"> </w:t></w:r></w:p><w:p><w:pPr/><w:r><w:rPr/><w:t xml:space="preserve">3) N 6 չափաքանակի աղյուսակում`</w:t></w:r></w:p><w:p><w:pPr/><w:r><w:rPr/><w:t xml:space="preserve">ա) 12-րդ և 14-րդ կետերի <<Քանակը>> սյունակում <<3 հատ>> բառերը փոխարինել <<6 հատ>> բառերով,</w:t></w:r></w:p><w:p><w:pPr/><w:r><w:rPr/><w:t xml:space="preserve">բ) առաջին սյունակի 14-րդ կետից հետո կրկնվող <<14.>> թիվը փոխարինել <<14.1.>> թվով,</w:t></w:r></w:p><w:p><w:pPr/><w:r><w:rPr/><w:t xml:space="preserve">4) N 7 չափաքանակի աղյուսակում`</w:t></w:r></w:p><w:p><w:pPr/><w:r><w:rPr/><w:t xml:space="preserve">ա) լրացնել` 9.1. կետ հետևյալ բովանդակությամբ.</w:t></w:r></w:p><w:p><w:pPr/><w:r><w:rPr/><w:t xml:space="preserve"><< </w:t></w:r></w:p><w:tbl><w:tblGrid><w:gridCol w:w="300" w:type="dxa"/><w:gridCol w:w="2250" w:type="dxa"/><w:gridCol w:w="650" w:type="dxa"/><w:gridCol w:w="700" w:type="dxa"/><w:gridCol w:w="1000" w:type="dxa"/></w:tblGrid><w:tblPr><w:tblW w:w="4800" w:type="pct"/><w:tblLayout w:type="autofit"/></w:tblPr><w:tr><w:trPr/><w:tc><w:tcPr><w:tcW w:w="300" w:type="pct"/><w:noWrap/></w:tcPr><w:p><w:pPr/><w:r><w:rPr><w:b w:val="1"/><w:bCs w:val="1"/></w:rPr><w:t xml:space="preserve">Հ/հ</w:t></w:r></w:p></w:tc><w:tc><w:tcPr><w:tcW w:w="2250" w:type="pct"/><w:noWrap/></w:tcPr><w:p><w:pPr/><w:r><w:rPr><w:b w:val="1"/><w:bCs w:val="1"/></w:rPr><w:t xml:space="preserve">Անվանումը</w:t></w:r></w:p></w:tc><w:tc><w:tcPr><w:tcW w:w="650" w:type="pct"/><w:noWrap/></w:tcPr><w:p><w:pPr/><w:r><w:rPr><w:b w:val="1"/><w:bCs w:val="1"/></w:rPr><w:t xml:space="preserve">Քանակը</w:t></w:r></w:p></w:tc><w:tc><w:tcPr><w:tcW w:w="700" w:type="pct"/><w:noWrap/></w:tcPr><w:p><w:pPr/><w:r><w:rPr><w:b w:val="1"/><w:bCs w:val="1"/></w:rPr><w:t xml:space="preserve">Կրման ժամկետը</w:t></w:r></w:p></w:tc><w:tc><w:tcPr><w:tcW w:w="1000" w:type="pct"/><w:noWrap/></w:tcPr><w:p><w:pPr/><w:r><w:rPr><w:b w:val="1"/><w:bCs w:val="1"/></w:rPr><w:t xml:space="preserve">Ծանոթություն</w:t></w:r></w:p></w:tc></w:tr><w:tr><w:trPr/><w:tc><w:tcPr><w:tcW w:w="300" w:type="pct"/><w:noWrap/></w:tcPr><w:p><w:pPr/><w:r><w:rPr><w:b w:val="1"/><w:bCs w:val="1"/></w:rPr><w:t xml:space="preserve">9.1.</w:t></w:r></w:p><w:p><w:pPr/><w:r><w:rPr><w:b w:val="1"/><w:bCs w:val="1"/></w:rPr><w:t xml:space="preserve"> </w:t></w:r></w:p></w:tc><w:tc><w:tcPr><w:tcW w:w="2250" w:type="pct"/><w:noWrap/></w:tcPr><w:p><w:pPr/><w:r><w:rPr/><w:t xml:space="preserve">Բաճկոն` սեզոնային, անթև</w:t></w:r></w:p></w:tc><w:tc><w:tcPr><w:tcW w:w="650" w:type="pct"/><w:noWrap/></w:tcPr><w:p><w:pPr/><w:r><w:rPr/><w:t xml:space="preserve">1 հատ</w:t></w:r></w:p></w:tc><w:tc><w:tcPr><w:tcW w:w="700" w:type="pct"/><w:noWrap/></w:tcPr><w:p><w:pPr/><w:r><w:rPr/><w:t xml:space="preserve">2 տարի</w:t></w:r></w:p></w:tc><w:tc><w:tcPr><w:tcW w:w="1000" w:type="pct"/><w:noWrap/></w:tcPr><w:p><w:pPr/><w:r><w:rPr><w:b w:val="1"/><w:bCs w:val="1"/></w:rPr><w:t xml:space="preserve"> </w:t></w:r></w:p></w:tc></w:tr></w:tbl><w:p><w:pPr/><w:r><w:rPr/><w:t xml:space="preserve"> >>,</w:t></w:r></w:p><w:p><w:pPr/><w:r><w:rPr/><w:t xml:space="preserve">բ) 14-րդ կետում <<Քանակը>> սյունակում <<52 հատ>> բառերը փոխարինել <<6 հատ>> բառերով,</w:t></w:r></w:p><w:p><w:pPr/><w:r><w:rPr/><w:t xml:space="preserve">5) N 15 չափաքանակի աղյուսակի 39-րդ կետում <<Շահագործման ժամկետը>> սյունակում <<3 տարի>> բառերը փոխարինել <<1 տարի>> բառերով,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93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B480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2026-04-03T20:08:39+04:00</dcterms:created>
  <dcterms:modified xsi:type="dcterms:W3CDTF">2026-04-03T20:08:39+04:00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