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ՀԱՆՐԱՊԵՏՈՒԹՅՈՒՆՈՒՄ ՊԵՏԱԿԱՆ ԱՋԱԿՑՈՒԹՅԱՄԲ ՁԵՎԱՎՈՐՎԱԾ ՍՈՑԻԱԼԱԿԱՆ ԲՆԱԿԱՐԱՆԱՅԻՆ ՖՈՆԴԻ ԿԱՑԱՐԱՆՆԵՐՈՒՄ ԲՆԱԿՎՈՂ ՄԻԱՅՆԱԿ ԿԵՆՍԱԹՈՇԱԿԱՌՈՒՆԵՐԻՆ ՆՊԱՏԱԿԱՅԻՆ ՍՈՑԻԱԼԱԿԱՆ ԱՋԱԿՑՈՒԹՅԱՆ ՄԱՍԻՆ» ՀՀ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Օ Ր Ե Ն Ք Ը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ՀԱՆՐԱՊԵՏՈՒԹՅՈՒՆՈՒՄ ՊԵՏԱԿԱՆ ԱՋԱԿՑՈՒԹՅԱՄԲ ՁԵՎԱՎՈՐՎԱԾ ՍՈՑԻԱԼԱԿԱՆ ԲՆԱԿԱՐԱՆԱՅԻՆ ՖՈՆԴԻ ԿԱՑԱՐԱՆՆԵՐՈՒՄ ԲՆԱԿՎՈՂ ՄԻԱՅՆԱԿ ԿԵՆՍԱԹՈՇԱԿԱՌՈՒՆԵՐԻՆ ՆՊԱՏԱԿԱՅԻՆ</w:t>
      </w:r>
      <w:r>
        <w:rPr>
          <w:b w:val="1"/>
          <w:bCs w:val="1"/>
        </w:rPr>
        <w:t xml:space="preserve"> ՍՈՑԻԱԼԱԿԱՆ ԱՋԱԿՑՈՒԹՅԱՆ ՄԱՍԻՆ</w:t>
      </w: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1.</w:t>
      </w:r>
      <w:r>
        <w:rPr/>
        <w:t xml:space="preserve"> Սույն օրենքը կարգավորում է Հայաստանի Հանրապետությունում պետական աջակցությամբ ձևավորված սոցիալական բնակարանային ֆոնդի կացարաններում բնակվող միայնակ կենսաթոշակառուներին նպատակային սոցիալական աջակցություն ցուցաբերելու գործընթացի հետ կապված հարաբերությունները: </w:t>
      </w:r>
    </w:p>
    <w:p>
      <w:pPr>
        <w:jc w:val="both"/>
      </w:pPr>
      <w:r>
        <w:rPr>
          <w:b w:val="1"/>
          <w:bCs w:val="1"/>
        </w:rPr>
        <w:t xml:space="preserve">Հոդված 2.</w:t>
      </w:r>
      <w:r>
        <w:rPr/>
        <w:t xml:space="preserve"> Հայաստանի Հանրապետությունում պետական աջակցությամբ ձևավորված սոցիալական բնակարանային ֆոնդի կացարաններում բնակվող միայնակ կենսաթոշակառուներին սպառած բնական գազի, էլեկտրական էներգիայի և  ջրամատակարարման վարձավճարները ամբողջությամբ փոխհատուցվում են Հայաստանի Հանրապետության պետական բյուջեի միջոցներից:</w:t>
      </w: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  </w:t>
      </w:r>
      <w:r>
        <w:rPr>
          <w:b w:val="1"/>
          <w:bCs w:val="1"/>
        </w:rPr>
        <w:t xml:space="preserve">Հոդված 3.</w:t>
      </w:r>
      <w:r>
        <w:rPr/>
        <w:t xml:space="preserve"> Սույն օրենքի 1-ին հոդվածում նշված անձանց սոցիալական աջակցություն ցուցաբերելու նպատակով անհրաժեշտ ծախսերն իրականացվում են Հայաստանի Հանրապետության յուրաքանչյուր տարվա պետական բյուջեից Հայաստանի Հանրապետության աշխատանքի և սոցիալական հարցերի նախարարությանը հատկացված ընդհանուր չափաքանակների շրջանակներում` պետական աջակցությամբ ձևավորված սոցիալական բնակարանային ֆոնդի կացարաններում բնակվող միայնակ կենսաթոշակառուներին սպառած բնական գազի, էլեկտրական էներգիայի և  ջրամատակարարման վարձավճարների ծախսերն ամբողջությամբ փոխհատուցելու համար:</w:t>
      </w:r>
    </w:p>
    <w:p>
      <w:pPr>
        <w:jc w:val="both"/>
      </w:pPr>
      <w:r>
        <w:rPr>
          <w:b w:val="1"/>
          <w:bCs w:val="1"/>
        </w:rPr>
        <w:t xml:space="preserve">  Հոդված 4. </w:t>
      </w:r>
      <w:r>
        <w:rPr/>
        <w:t xml:space="preserve">Կենսաթոշակառուներին հատկացվող ամենամսյա սոցիալական աջակցության  չափը  սահմանվում է  նվազագույն   կենսաթոշակի  50%-ի   չափով՝ 12 750 դրամ, որի նշանակման ու վճարման կարգը և պայմանները հաստատում է Հայաստանի Հանրապետության կառավարությունը:    </w:t>
      </w:r>
    </w:p>
    <w:p>
      <w:pPr/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Հոդված 5.</w:t>
      </w:r>
      <w:r>
        <w:rPr/>
        <w:t xml:space="preserve"> Սույն օրենքն ուժի մեջ է մտնում 2020 թվականի հունվարի 1-ին: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2026-04-01T11:13:49+04:00</dcterms:created>
  <dcterms:modified xsi:type="dcterms:W3CDTF">2026-04-01T11:13:49+04:00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