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«Առանց փաստաթղթերով հիմնավորման համախառն եկամտից նվազեցվող օրապահիկի, ինչպես նաև դաշտային պայմաններում և տեղափոխման (տեղաշարժման) աշխատանքների կատարման դեպքում տրվող հատուցման գումարների չափերը սահմանելու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____ _______________ 2017 թիվ ____-Ն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ԱՌԱՆՑ ՓԱՍՏԱԹՂԹԵՐՈՎ ՀԻՄՆԱՎՈՐՄԱՆ ՀԱՄԱԽԱՌՆ ԵԿԱՄՏԻՑ ՆՎԱԶԵՑՎՈՂ ՕՐԱՊԱՀԻԿԻ, ԻՆՉՊԵՍ ՆԱԵՎ ԴԱՇՏԱՅԻՆ ՊԱՅՄԱՆՆԵՐՈՒՄ ԵՎ ՏԵՂԱՓՈԽՄԱՆ (ՏԵՂԱՇԱՐԺՄԱՆ) ԱՇԽԱՏԱՆՔՆԵՐԻ ԿԱՏԱՐՄԱՆ ԴԵՊՔՈՒՄ ՏՐՎՈՂ ՀԱՏՈՒՑՄԱՆ ԳՈՒՄԱՐՆԵՐԻ ՉԱՓԵՐԸ ՍԱՀՄԱՆԵԼՈՒ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Հայաստանի Հանրապետության հարկային օրենսգրքի 111-րդ հոդվածի 2-րդ մասը`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Սահմանել, որ հարկման բազան որոշելու նպատակով` առանց փաստաթղթերով հիմնավորման հարկ վճարողի համախառն եկամտից նվազեցվում են`</w:t>
      </w:r>
    </w:p>
    <w:p>
      <w:pPr/>
      <w:r>
        <w:rPr/>
        <w:t xml:space="preserve">1) Հայաստանի Հանրապետության և Արցախի Հանրապետության տարածքում գործուղման օրապահիկի ծախսերը` գործուղվողի գործուղման մեջ գտնվելու յուրաքանչյուր օրացուցային օրվա համար 12 հազ. դրամը չգերազանցող գումարի չափով, ընդ որում` շինարարություն իրականացնող հարկ վճարողների համար Հայաստանի Հանրապետության տարածքում օրապահիկի ծախսերի ամսական գումարը չի կարող գերազանցել տվյալ շինարարությունում ընդգրկված յուրաքանչյուր վարձու աշխատողի հաշվով հաշվարկված տվյալ ամսվա աշխատանքի վարձատրությանն ուղղված միջոցների և դրանց հավասարեցված եկամուտների գումարը.</w:t>
      </w:r>
    </w:p>
    <w:p>
      <w:pPr/>
      <w:r>
        <w:rPr/>
        <w:t xml:space="preserve">2) Հայաստանի Հանրապետության տարածքից դուրս (բացառությամբ Արցախի Հանրապետության) գործուղման օրապահիկի ծախսերը` գործուղվողի գործուղման մեջ գտնվելու յուրաքանչյուր օրացուցային օրվա համար 30 հազ. դրամը, իսկ Հայաստանի Հանրապետության կառավարության 2005 թվականի դեկտեմբերի 29-ի N 2335-Ն որոշման N 2 հավելվածով օրապահիկի ծախսի չափ սահմանված լինելու դեպքում՝ այդ գումարը չգերազանցող գումարի չափով.</w:t>
      </w:r>
    </w:p>
    <w:p>
      <w:pPr/>
      <w:r>
        <w:rPr/>
        <w:t xml:space="preserve">3) դաշտային պայմաններում կամ տեղափոխման (տեղաշարժման) աշխատանքներում աշխատողների կողմից կատարվող ծախսերը (բացառությամբ տրանսպորտային և գիշերավարձի ծախսերի)` դաշտային պայմաններում կամ տեղափոխման (տեղաշարժման) աշխատանքների կատարման յուրաքանչյուր օրացուցային օրվա համար 12 հազ. դրամը չգերազանցող գումարի չափով.</w:t>
      </w:r>
    </w:p>
    <w:p>
      <w:pPr/>
      <w:r>
        <w:rPr/>
        <w:t xml:space="preserve">4) դաշտային պայմաններում կամ տեղափոխման (տեղաշարժման) աշխատանքների մեկնող աշխատողներին հարկ վճարողի կողմից տրանսպորտային միջոց, ճամբարային վրան կամ անվճար գիշերելու վայր չտրամադրվելու դեպքում` աշխատողի կողմից կատարվող տրանսպորտային և գիշերավարձի ծախսերը` Հայաստանի Հանրապետության կառավարության 2005 թվականի դեկտեմբերի 29-ի N 2335-Ն որոշմամբ սահմանված չափերը չգերազանցող գումարների չափով:</w:t>
      </w:r>
    </w:p>
    <w:p>
      <w:pPr/>
      <w:r>
        <w:rPr/>
        <w:t xml:space="preserve">2. Սույն որոշման իմաստով`</w:t>
      </w:r>
    </w:p>
    <w:p>
      <w:pPr/>
      <w:r>
        <w:rPr/>
        <w:t xml:space="preserve">1) դաշտային պայմաններում կատարվող աշխատանքներ են համարվում Հայաստանի Հանրապետության տարածքում հիմնական աշխատանքի վայրից դուրս որոշակի` մինչև վեց ամիս ժամկետով կատարվող երկրաբանահետախուզական, սեյսմաբանական, տեղագրագեոդեզիական, նախագծահետազոտական, արտակարգ իրավիճակների վերացման և մոնիթորինգի աշխատանքները, հնագիտական, համաճարակաբանական, գյուղատնտեսական և բնապահպանական հետազոտությունը, պատմության և մշակույթի անշարժ հուշարձանների վիճակի մասնագիտական ուսումնասիրությունն ու հետազոտությունը, հնագիտական պեղումները, գիտական արշավները, եթե դրանք իրականացվում են աշխատավայրերի ու կենցաղի համար ոչ հարմար պայմաններում, ժամանակավորապես տեղակայված են բնակավայրերից դուրս.</w:t>
      </w:r>
    </w:p>
    <w:p>
      <w:pPr/>
      <w:r>
        <w:rPr/>
        <w:t xml:space="preserve">2) տեղափոխման (տեղաշարժման) բնույթի աշխատանքներ են համարվում Հայաստանի Հանրապետության տարածքում հիմնական աշխատանքի վայրից դուրս աշխատողների աշխատավայրերի հաճախակի վերատեղաբաշխմամբ կատարվող էներգետիկայի, կապի, ճանապարհաշինության, խմելու և ոռոգման ջրի համակարգերի կառուցման և սպասարկման աշխատանքները, ինչպես նաև Հայաստանի Հանրապետության տարածքում և Հայաստանի Հանրապետության տարածքից դուրս` մշտապես ճանապարհին կատարվող ավտոմոբիլային, երկաթուղային տրանսպորտի սպասարկման այն աշխատանքները, որոնց տևողությունը գերազանցում է 12 ժամը, և փոխվում է այն օրացուցային օրը, որի ընթացքում հիմնական աշխատավայրից կատարվել է մեկնումը:</w:t>
      </w:r>
    </w:p>
    <w:p>
      <w:pPr/>
      <w:r>
        <w:rPr/>
        <w:t xml:space="preserve">3. Սույն որոշումն ուժի մեջ է մտնում 2018 թվականի հունվարի 1-ից: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2026-04-03T21:51:23+04:00</dcterms:created>
  <dcterms:modified xsi:type="dcterms:W3CDTF">2026-04-03T21:51:23+04:00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