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2018 թվականի ապրիլի 12-ի N 404-Ն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----------- 2019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ԱՊՐԻԼԻ 12-Ի</w:t>
      </w:r>
    </w:p>
    <w:p>
      <w:pPr>
        <w:jc w:val="center"/>
      </w:pPr>
      <w:r>
        <w:rPr/>
        <w:t xml:space="preserve">N 404-Ն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   Ղեկավարվով «Նորմատիվ իրավական ակտերի մասին»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«Զինվորական ծառայության համար քաղաքացու կամ զինծառայողի պիտանիության աստիճանը որոշող հիվանդությունների ցանկը, ինչպես նաև քաղաքացու կամ զինծառայողի առողջական վիճակին հակացուցված զինվորական ծառայության պայմանները սահմանելու մասին» N 404-Ն որոշման մեջ կատարել հետևյալ փոփոխությունները.</w:t>
      </w:r>
    </w:p>
    <w:p>
      <w:pPr>
        <w:jc w:val="both"/>
      </w:pPr>
      <w:r>
        <w:rPr/>
        <w:t xml:space="preserve">     1) հավելված 1-ով սահմանված հիվանդությունների ցանկի 1-ին հոդվածի՝</w:t>
      </w:r>
    </w:p>
    <w:p>
      <w:pPr>
        <w:jc w:val="both"/>
      </w:pPr>
      <w:r>
        <w:rPr/>
        <w:t xml:space="preserve">     ա. «բ» կետի 2-րդ սյունակը շարադրել հետևյալ խմբագրությամբ.</w:t>
      </w:r>
    </w:p>
    <w:p>
      <w:pPr>
        <w:jc w:val="both"/>
      </w:pPr>
      <w:r>
        <w:rPr/>
        <w:t xml:space="preserve">     «բ) թեթև աստիճանի մտավոր հետամնացություն, մտավոր հետամնացության այլ ձևեր»,</w:t>
      </w:r>
    </w:p>
    <w:p>
      <w:pPr>
        <w:jc w:val="both"/>
      </w:pPr>
      <w:r>
        <w:rPr/>
        <w:t xml:space="preserve">      բ. «գ» կետի 2-րդ սյունակը շարադրել հետևյալ խմբագրությամբ.</w:t>
      </w:r>
    </w:p>
    <w:p>
      <w:pPr>
        <w:jc w:val="both"/>
      </w:pPr>
      <w:r>
        <w:rPr/>
        <w:t xml:space="preserve">     «գ) սոցմանկավարժական բարձիթողի վիճակներ»,</w:t>
      </w:r>
    </w:p>
    <w:p>
      <w:pPr>
        <w:jc w:val="both"/>
      </w:pPr>
      <w:r>
        <w:rPr/>
        <w:t xml:space="preserve">      գ. բացատրական մասի երկրորդ և երրորդ պարբերությունները շարադրել հետևյալ խմբագրությամբ.</w:t>
      </w:r>
    </w:p>
    <w:p>
      <w:pPr>
        <w:jc w:val="both"/>
      </w:pPr>
      <w:r>
        <w:rPr/>
        <w:t xml:space="preserve">  ««բ» կետին են վերաբերում թեթև աստիճանի մտավոր հետամնացությունները, ինչպես նաև այլ և չճշտված մտավոր հետամնացությունները` անկախ վարքի և հարմարվողականության խանգարումների առկայությունից:</w:t>
      </w:r>
    </w:p>
    <w:p>
      <w:pPr>
        <w:jc w:val="both"/>
      </w:pPr>
      <w:r>
        <w:rPr/>
        <w:t xml:space="preserve">     «գ» կետին են վերաբերում սոցմանկավարժական բարձիթողի վիճակները: Փորձաքննության ժամանակ նկատի են առնվում օրգանիզմի ֆիզիկական, հոգեկան, ինտելեկտուալ զարգացման հնարավորությունների առկայությունը, հարմարվողականությունը և անհրաժեշտ հմտությունների ձեռքբերումը:».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2) հավելված 2-ով սահմանված՝</w:t>
      </w:r>
    </w:p>
    <w:p>
      <w:pPr>
        <w:jc w:val="both"/>
      </w:pPr>
      <w:r>
        <w:rPr/>
        <w:t xml:space="preserve">   ա. հիվանդությունների ցանկի 1-ին սյունակով փորձաքննվողների զինվորական ծառայության սահմանափակումների բնութագրերի աղյուսակի «1գ» տողի 2-րդ սյունակում նշված հակացուցումը հանել,</w:t>
      </w:r>
    </w:p>
    <w:p>
      <w:pPr>
        <w:jc w:val="both"/>
      </w:pPr>
      <w:r>
        <w:rPr/>
        <w:t xml:space="preserve">   բ. հիվանդությունների ցանկի 3-րդ սյունակով փորձաքննվողների զինվորական ծառայության սահմանափակումների բնութագրերի աղյուսակի «1գ» տողի 2-րդ և 3-րդ սյունակներում նշված հակացուցումները հանել: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61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84A6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2026-04-03T18:56:33+04:00</dcterms:created>
  <dcterms:modified xsi:type="dcterms:W3CDTF">2026-04-03T18:56:33+04:00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