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2006 ԹՎԱԿԱՆԻ ՕԳՈՍՏՈՍԻ 3-Ի ԹԻՎ 1543-Ն ՈՐՈՇՄԱՆ ՄԵՋ ՓՈՓՈԽՈՒԹՅՈՒՆՆԵՐ ԵՎ ԼՐԱՑՈՒՄՆԵՐ ԿԱՏԱՐԵԼՈՒ ՄԱUԻՆ»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        »________________ 2019թ.                                            Թիվ _____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2006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ՕԳՈՍՏՈՍԻ 3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ԹԻՎ 1543-Ն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ՓՈՓՈԽՈՒԹՅՈՒՆՆԵՐ 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ԻՆ»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հոդվածի 1-ին մասով՝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օգոստոսի 3-ի «Հայաստանի Հանրապետության արդարադատության նախարարության քրեակատարողական ծառայության՝ կալանավորվածներին պահելու վայրերի և ուղղիչ հիմնարկների ներքին կանոնակարգը հաստատելու մասին» թիվ 1543-Ն որոշմամբ հաստատված հավելվածում (այսուհետ՝ Հավելված) կատարել հետևյալ փոփոխությունները և լրացումները.</w:t>
      </w:r>
    </w:p>
    <w:p>
      <w:pPr/>
      <w:r>
        <w:rPr/>
        <w:t xml:space="preserve">1) Հավելվածի 217-րդ կետում «պայմանները,» բառից հետո լրացնել «տույժի միջոցի կիրառմամբ հետապնդվող իրավաչափ նպատակին հասնելու ողջամիտ անհրաժեշտությունը,» բառերը, իսկ «որոշման» բառից առաջ լրացնել «պատճառաբանված» բառը.</w:t>
      </w:r>
    </w:p>
    <w:p>
      <w:pPr/>
      <w:r>
        <w:rPr/>
        <w:t xml:space="preserve">2) Հավելվածի 231-րդ կետի 1-ին պարբերության 2-րդ նախադասությունը շարադրել հետևյալ խմբագրությամբ.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/>
      <w:r>
        <w:rPr/>
        <w:t xml:space="preserve">«Պատժախցում գտնվելու ժամանակահատվածում կալանավորված անձին կամ դատապարտյալին կարող են արգելվել՝</w:t>
      </w:r>
    </w:p>
    <w:p>
      <w:pPr>
        <w:numPr>
          <w:ilvl w:val="0"/>
          <w:numId w:val="3"/>
        </w:numPr>
      </w:pPr>
      <w:r>
        <w:rPr/>
        <w:t xml:space="preserve">դրամական փոխանցումներ ստանալը և կատարելը, բացառությամբ առաջին անհրաժեշտության առարկաներ ձեռք բերելու դեպքերի,</w:t>
      </w:r>
    </w:p>
    <w:p>
      <w:pPr>
        <w:numPr>
          <w:ilvl w:val="0"/>
          <w:numId w:val="3"/>
        </w:numPr>
      </w:pPr>
      <w:r>
        <w:rPr/>
        <w:t xml:space="preserve">հանձնուքներ, ծանրոցներ ու փաթեթներ ստանալը և ուղարկելը, բացառությամբ առաջին անհրաժեշտության առարկաներ ձեռք բերելու դեպքերի,</w:t>
      </w:r>
    </w:p>
    <w:p>
      <w:pPr>
        <w:numPr>
          <w:ilvl w:val="0"/>
          <w:numId w:val="3"/>
        </w:numPr>
      </w:pPr>
      <w:r>
        <w:rPr/>
        <w:t xml:space="preserve">քաղաքացիաիրավական գործարքներին մասնակցելը,</w:t>
      </w:r>
    </w:p>
    <w:p>
      <w:pPr>
        <w:numPr>
          <w:ilvl w:val="0"/>
          <w:numId w:val="3"/>
        </w:numPr>
      </w:pPr>
      <w:r>
        <w:rPr/>
        <w:t xml:space="preserve">տեսակցությունները, բացառությամբ օրենքով նախատեսված դեպքերի,</w:t>
      </w:r>
    </w:p>
    <w:p>
      <w:pPr>
        <w:numPr>
          <w:ilvl w:val="0"/>
          <w:numId w:val="3"/>
        </w:numPr>
      </w:pPr>
      <w:r>
        <w:rPr/>
        <w:t xml:space="preserve">հեռախոսակապից օգտվելը:».</w:t>
      </w:r>
    </w:p>
    <w:p>
      <w:pPr/>
      <w:r>
        <w:rPr/>
        <w:t xml:space="preserve">        3) Հավելվածը լրացնել հետևյալ բովանդակությամբ 231.1-րդ, 231.2-րդ, 231.3-րդ կետերով.</w:t>
      </w:r>
    </w:p>
    <w:p>
      <w:pPr/>
      <w:r>
        <w:rPr/>
        <w:t xml:space="preserve">        «231.1 Պատժախցում գտնվելու ժամանակամիջոցում կալանավորված անձին կամ դատապարտյալին արգելվում է աշխատելը:</w:t>
      </w:r>
    </w:p>
    <w:p>
      <w:pPr/>
      <w:r>
        <w:rPr/>
        <w:t xml:space="preserve">231.2 Սույն  կանոնակարգի 231-րդ կետով նախատեսված սահմանափակումները կիրառվում են տույժի միջոց կիրառելու մասին կալանավորվածներին պահելու վայրի կամ ուղղիչ հիմնարկի պետի կամ նրանց պարտականությունները կատարող անձի պատճառաբանված որոշմամբ։ Պատժախցում գտվելու ժամանակամիջոցում կարող է կիրառվել սույն հոդվածի 231-րդ կետով նախատեսված մեկից ավելի սահմանափակում։</w:t>
      </w:r>
    </w:p>
    <w:p>
      <w:pPr/>
      <w:r>
        <w:rPr/>
        <w:t xml:space="preserve">231.3 Սույն կանոնակարգի 231-րդ կետով նախատեսված յուրաքանչյուր սահմանափակումը կիրառելիս պետք է հիմնավորվի պատճառական կապը կատարած խախտման և կիրառվող սահմանափակման միջև և սահմանափակման կիրառմամբ հետապնդվող իրավաչափ նպատակին հասնելու ողջամիտ անհրաժեշտությունը:»:</w:t>
      </w:r>
    </w:p>
    <w:p>
      <w:pPr/>
      <w:r>
        <w:rPr/>
        <w:t xml:space="preserve">4) Հավելվածի 233-րդ կետն ուժը կորցրած ճանաչել:</w:t>
      </w:r>
    </w:p>
    <w:p>
      <w:pPr>
        <w:numPr>
          <w:ilvl w:val="0"/>
          <w:numId w:val="4"/>
        </w:numPr>
      </w:pPr>
      <w:r>
        <w:rPr/>
        <w:t xml:space="preserve">Uույն որոշումն ուժի մեջ է մտնում պաշտոնական հրապարակմանը հաջորդող տասներորդ oրը: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6F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489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88C70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2026-03-31T15:01:04+04:00</dcterms:created>
  <dcterms:modified xsi:type="dcterms:W3CDTF">2026-03-31T15:01:04+04:00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