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«ՆՈՏԱՐԻԱՏԻ ՄԱՍԻՆ» ՀԱՅԱՍՏԱՆԻ ՀԱՆՐԱՊԵՏՈՒԹՅԱՆ ՕՐԵՆՔՈՒՄ ՓՈՓՈԽՈՒԹՅՈՒՆ ԵՎ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««ՆՈՏԱՐԻԱՏԻ ՄԱՍԻՆ» ՀԱՅԱՍՏԱՆԻ ՀԱՆՐԱՊԵՏՈՒԹՅԱՆ ՕՐԵՆՔՈՒՄ ՓՈՓՈԽՈՒԹՅՈՒՆ ԵՎ ԼՐԱՑՈՒՄՆԵՐ ԿԱՏԱՐԵԼՈՒ ՄԱՍԻՆ»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«Նոտարիատի մասին Հայաստանի Հանրապետության 2001 թվականի դեկտեմբերի 4-ի ՀՕ-274-Ն օրենքի (այսուհետ` Օրենք) 4-րդ հոդվածը լրացնել նոր 4-րդ մասով հետևյալ բովանդակությամբ՝</w:t>
      </w:r>
    </w:p>
    <w:p>
      <w:pPr/>
      <w:r>
        <w:rPr/>
        <w:t xml:space="preserve"> «4. Եթե որակավորման ստուգում անցկացնելու մասին հայտարարություն տրվել է նոտարական տարածքի և նստավայրի նշմամբ, ապա նշանակված նոտարը կարող է տեղափոխվել այլ նոտարական տարածք` մարզ` առնվազն 3 տարի, Երևան քաղաք` առնվազն 5 տարի նոտարական գործունեություն իրականացնելուց հետո:»: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10-րդ հոդվածի 3-րդ մասը շարադրել հետևյալ խմբագրությամբ՝</w:t>
      </w:r>
    </w:p>
    <w:p>
      <w:pPr/>
      <w:r>
        <w:rPr/>
        <w:t xml:space="preserve">«3. Նոտարի պաշտոնում նշանակումները կատարում է արդարադատության նախարարը` հաշվի առնելով նոտարական պալատի եզրակացությունը, որը պետք է լինի պատճառաբանված և հիմնավորված:</w:t>
      </w:r>
    </w:p>
    <w:p>
      <w:pPr/>
      <w:r>
        <w:rPr/>
        <w:t xml:space="preserve">Նոտարի պաշտոնում նշանակում կատարելիս արդարադատության նախարարը առաջնահերթությունը տալիս է որակավորման վկայական ունեցող այն անձին, ով անցել է հստակ նոտարական տարածքի նշմամբ հայտարարված որակավորման ստուգում:</w:t>
      </w:r>
    </w:p>
    <w:p>
      <w:pPr/>
      <w:r>
        <w:rPr/>
        <w:t xml:space="preserve">Պաշտոնում նշանակելուց հետո արդարադատության նախարարությունը նոտարին տալիս է ծառայողական վկայական:»: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11-րդ հոդվածը`</w:t>
      </w:r>
    </w:p>
    <w:p>
      <w:pPr>
        <w:numPr>
          <w:ilvl w:val="0"/>
          <w:numId w:val="2"/>
        </w:numPr>
      </w:pPr>
      <w:r>
        <w:rPr/>
        <w:t xml:space="preserve">լրացնել նոր 2.1-րդ մասով հետևյալ բովանդակությամբ՝</w:t>
      </w:r>
    </w:p>
    <w:p>
      <w:pPr/>
      <w:r>
        <w:rPr/>
        <w:t xml:space="preserve">    «2.1. Որակավորման ստուգում անցկացնելու մասին հայտարարությունը կարող է տրվել առանց նոտարական տարածքի և նստավայրի նշման` բոլոր նոտարական տարածքներում թափուր հաստիքները լրացնելու համար կամ նոտարական տարածքի և նստավայրի նշմամբ` այդ նոտարական տարածքում առկա թափուր հաստիքները լրացնելու համար.</w:t>
      </w:r>
    </w:p>
    <w:p>
      <w:pPr>
        <w:numPr>
          <w:ilvl w:val="0"/>
          <w:numId w:val="3"/>
        </w:numPr>
      </w:pPr>
      <w:r>
        <w:rPr/>
        <w:t xml:space="preserve">լրացնել նոր 3.1-րդ մասով հետևյալ բովանդակությամբ՝</w:t>
      </w:r>
    </w:p>
    <w:p>
      <w:pPr/>
      <w:r>
        <w:rPr/>
        <w:t xml:space="preserve">«3.1.Եթե որակավորման ստուգում անցկացնելու մասին հայտարարություն տրվել է նոտարական տարածքի և նստավայրի նշմամբ, ապա որակավորման վկայական ստացած անձը հաղթող ճանաչվելու դեպքում նշանակվում է հայտարարության մեջ նշված նոտարական տարածքում և նստավայրում:»: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Սույն օրենքն ուժի մեջ է մտնում պաշտոնական հրապարակմանը հաջորդող օրվանից երեք ամիս հետո: 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26F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2F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2026-04-01T23:29:37+04:00</dcterms:created>
  <dcterms:modified xsi:type="dcterms:W3CDTF">2026-04-01T23:29:37+04:00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