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Հանրա«Հայաստանի Հանրապետության կառավարության 2011 թվականի փետրվարի 17-ի N 304-Ն որոշման մեջ լրացումներ և փոփոխություններ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 ....... » ................................. 2019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 N  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2011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ՓԵՏՐՎԱՐԻ</w:t>
      </w:r>
      <w:r>
        <w:rPr>
          <w:b w:val="1"/>
          <w:bCs w:val="1"/>
        </w:rPr>
        <w:t xml:space="preserve"> 17-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304-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«Պետական գույքի կառավարման մասին» Հայաստանի Հանրապետության օրենքի 3-րդ գլխի 6-րդ հոդվածի 9-րդ կետի և «Նորմատիվ իրավական ակտերի մասին» Հայաստանի Հանրապետության օրենքի 33-րդ հոդվածի 1-ին մասի պահանջները՝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փետրվարի 17-ի «Պետական սեփականություն հանդիսացող անշարժ գույքի անհատույց օգտագործման տրամադրման կարգը հաստատելու մասին» N 304-Ն որոշման (այսուհետ` որոշում) մեջ կատարել հետևյալ լրացումները և փոփոխությունները.</w:t>
      </w:r>
    </w:p>
    <w:p>
      <w:pPr/>
      <w:r>
        <w:rPr/>
        <w:t xml:space="preserve">1) որոշման 2.2.-րդ կետում «հիմնադրամների» բառից հետո լրացնել «(բացառությամբ՝ այն հիմնադրամների, որոնք ստեղծվել են պետական ոչ առևտրային կազմակերպությունների վերակազմակերպման արդյունքում, ինչպես նաև Հայաստանի Հանրապետության կառավարության որոշմամբ)» բառերով,</w:t>
      </w:r>
    </w:p>
    <w:p>
      <w:pPr/>
      <w:r>
        <w:rPr/>
        <w:t xml:space="preserve">2) որոշման 1-ին կետով հաստատված «Պետական սեփականություն հանդիսացող անշարժ գույքի անհատույց օգտագործման տրամադրման» կարգի.</w:t>
      </w:r>
    </w:p>
    <w:p>
      <w:pPr/>
      <w:r>
        <w:rPr/>
        <w:t xml:space="preserve">ա. 1-ին կետում «բնակելի տարածքները» բառերից հետո լրացնել «ինչպես նաև դրանց զբաղեցրած ու սպասարկման համար անհրաժեշտ հողամասերը» բառերը.</w:t>
      </w:r>
    </w:p>
    <w:p>
      <w:pPr/>
      <w:r>
        <w:rPr/>
        <w:t xml:space="preserve">բ. 5-րդ կետում «հիմնադրամներին» բառից հետո լրացնել «(բացառությամբ՝ այն հիմնադրամների, որոնք ստեղծվել են պետական ոչ առևտրային կազմակերպությունների վերակազմակերպման արդյունքում, ինչպես նաև Հայաստանի Հանրապետության կառավարության որոշմամբ)» բառերով.</w:t>
      </w:r>
    </w:p>
    <w:p>
      <w:pPr/>
      <w:r>
        <w:rPr/>
        <w:t xml:space="preserve">գ. 6.1.-րդ կետի 1-ին ենթակետում «մարզի սոցիալ-տնտեսական զարգացման ծրագրին» բառերը փոխարինել «մարզի զարգացման ռազմավարությանը» բառերով:</w:t>
      </w:r>
    </w:p>
    <w:p>
      <w:pPr/>
      <w:r>
        <w:rPr/>
        <w:t xml:space="preserve">դ. 6.4.-րդ կետի 1-ին ենթակետը շարադրել հետևյալ խմբագրությամբ՝</w:t>
      </w:r>
    </w:p>
    <w:p>
      <w:pPr/>
      <w:r>
        <w:rPr/>
        <w:t xml:space="preserve">«1) կազմակերպության կողմից ներկայացվել է անշարժ գույքի բարելավմանն ուղղված ներդրումային ծրագիր, որը պարունակում է առաջարկվող ներդրումները ներառյալ՝ անշարժ գույքի վերանորոգման, շարժական գույքով և սարքավորումներով հագեցման, օգտագործման նպատակների վերաբերյալ նկարագրությունը, ծավալը (Հայաստանի Հանրապետության դրամով արտահայտված) ու ակնկալվող արդյունքները: Ընդ որում Հայաստանի Հանրապետությանում ներդրումների ներգրավելու նպատակով պետական անշարժ գույքն (բացառությամբ՝ ապաստարանների, հակաճառագայթային թաքստոցների և սոցիալական հոգածության ցերեկային կենտրոնների) անհատույց օգտագործման տրամադրման դեպքում, հնարավոր օգտագործողերի կողմից առաջարկվող ներդրումային ծրագրերին ներկայացվող նվազագույն պահանջներն են՝</w:t>
      </w:r>
    </w:p>
    <w:p>
      <w:pPr/>
      <w:r>
        <w:rPr/>
        <w:t xml:space="preserve">ա. մինչև 25 մլն դրամ գնահատված արժեքի համար՝ առնվազն գույքի գնահատված արժեքի չափով ներդրում և աշխատատեղի ստեղծում,</w:t>
      </w:r>
    </w:p>
    <w:p>
      <w:pPr/>
      <w:r>
        <w:rPr/>
        <w:t xml:space="preserve">բ. 25-50 մլն դրամ գնահատված արժեքի համար՝ յուրաքանչյուր 1 մլն դրամ գնահատված արժեքի դիմաց 1,25 մլն դրամի ներդրում և աշխատատեղի ստեղծում,</w:t>
      </w:r>
    </w:p>
    <w:p>
      <w:pPr/>
      <w:r>
        <w:rPr/>
        <w:t xml:space="preserve">գ. 50-75 մլն դրամ գնահատված արժեքի համար՝ յուրաքանչյուր 1 մլն դրամ գնահատված արժեքի դիմաց 1,5 մլն դրամի ներդրում և աշխատատեղի ստեղծում ,</w:t>
      </w:r>
    </w:p>
    <w:p>
      <w:pPr/>
      <w:r>
        <w:rPr/>
        <w:t xml:space="preserve">դ. 75 մլն դրամից ավել գնահատված արժեքի համար՝ յուրաքանչյուր 1 մլն դրամ գնահատված արժեքի դիմաց 2 մլն դրամի ներդրում և աշխատատեղի ստեղծում:»,</w:t>
      </w:r>
    </w:p>
    <w:p>
      <w:pPr/>
      <w:r>
        <w:rPr/>
        <w:t xml:space="preserve">ե. 6.4.-րդ կետը լրացնել հետևյալ խմբագրությամբ նոր 3-րդ ենթակետով.</w:t>
      </w:r>
    </w:p>
    <w:p>
      <w:pPr/>
      <w:r>
        <w:rPr/>
        <w:t xml:space="preserve">«3) սույն կետի 1-ին ենթակետի «ա» և «բ» պարբերություններով առաջարկվող ներդրումային ծրագրերին ներկայացվող նվազագույն պահանջների դեպքերում՝ գույքի անհատույց օգտագործման տրամադրման համար սահմանել 10 տարի ժամկետ, իսկ «գ» և «դ» պարբերություններով առաջարկվող ներդրումային ծրագրերին ներկայացվող նվազագույն պահանջների դեպքերում՝ 15 տարի ժամկետ։ Ընդ որում, անհատույց օգտագործման պայմանագրի ժամկետը կարող է երկարաձգվել ևս 10 տարի ժամկետով, եթե պայմանագրով սահմանված ժամկետում ներդրումային պարտավորությունները կատարել են և ներդրումային ծրագրի նպատակներին համապատասխան գործունեություններ ծավալվելու համար կատարվելու է լրացուցիչ ներդրումներ։»։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1D8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AB69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2026-04-06T02:10:45+04:00</dcterms:created>
  <dcterms:modified xsi:type="dcterms:W3CDTF">2026-04-06T02:10:45+04:00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