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Զինվորական ծառայության և զինծառայողի կարգավիճակի մասին>> Հայաստանի Հանրապետության օրենքում լրացումներ կատարելու մասին>>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<ԶԻՆՎՈՐԱԿԱՆ ԾԱՌԱՅՈՒԹՅԱՆ ԵՎ ԶԻՆԾԱՌԱՅՈՂԻ ԿԱՐԳԱՎԻՃԱԿԻ ՄԱՍԻՆ>> ՀԱՅԱՍՏԱՆԻ ՀԱՆՐԱՊԵՏՈՒԹՅԱՆ ՕՐԵՆՔՈՒՄ ԼՐԱՑՈՒՄՆԵՐ ԿԱՏԱՐԵԼՈՒ ՄԱՍԻՆ</w:t></w:r></w:p><w:p><w:pPr/><w:r><w:rPr/><w:t xml:space="preserve"> </w:t></w:r></w:p><w:p><w:pPr/><w:r><w:rPr><w:b w:val="1"/><w:bCs w:val="1"/></w:rPr><w:t xml:space="preserve">     ՀՈԴՎԱԾ 1</w:t></w:r><w:r><w:rPr/><w:t xml:space="preserve">. <<Զինվորական ծառայության և զինծառայողի կարգավիճակի մասին>> Հայաստանի Հանրապետության 2017 թվականի նոյեմբերի 15-ի ՀՕ-195-Ն օրենքի 66-րդ հոդվածում.</w:t></w:r></w:p><w:p><w:pPr/><w:r><w:rPr/><w:t xml:space="preserve">    1) վերնագրում <<տրանսպորտային>> բառից հետո լրացնել <<և հանգստի>> բառերը.</w:t></w:r></w:p><w:p><w:pPr/><w:r><w:rPr/><w:t xml:space="preserve">    2) լրացնել 3-րդ մաս՝ հետևյալ բովանդակությամբ.</w:t></w:r></w:p><w:p><w:pPr/><w:r><w:rPr/><w:t xml:space="preserve">    <>:</w:t></w:r></w:p><w:p><w:pPr/><w:r><w:rPr><w:b w:val="1"/><w:bCs w:val="1"/></w:rPr><w:t xml:space="preserve">     ՀՈԴՎԱԾ 2</w:t></w:r><w:r><w:rPr/><w:t xml:space="preserve">. Սույն օրենքն ուժի մեջ է մտնում պաշտոնական հրապարակմանը հաջորդող օրվանից: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2026-04-01T23:27:13+04:00</dcterms:created>
  <dcterms:modified xsi:type="dcterms:W3CDTF">2026-04-01T23:27:13+04:00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