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կրթության և գիտության նախարարի 2010 թվականի մարտի 18-ի N 113-Ն հրամանի մեջ փոփոխություններ և լրացումներ կատարելու մասին» ՀՀ կրթության և գիտության նախարարի հրամանի նախագիծ</w:t>
      </w:r>
      <w:bookmarkEnd w:id="0"/>
    </w:p>
    <w:p>
      <w:pPr/>
      <w:r>
        <w:rPr>
          <w:b w:val="1"/>
          <w:bCs w:val="1"/>
        </w:rPr>
        <w:t xml:space="preserve">ՆԱԽԱԳԻԾ</w:t>
      </w:r>
    </w:p>
    <w:p>
      <w:pPr/>
      <w:r>
        <w:rPr>
          <w:b w:val="1"/>
          <w:bCs w:val="1"/>
        </w:rPr>
        <w:t xml:space="preserve">ՀԱՅԱՍՏԱՆԻ ՀԱՆՐԱՊԵՏՈՒԹՅԱՆ ԿՐԹՈՒԹՅԱՆ ԵՎ ԳԻՏՈՒԹՅԱՆ ՆԱԽԱՐԱՐԻ </w:t>
      </w:r>
    </w:p>
    <w:p>
      <w:pPr/>
      <w:r>
        <w:rPr>
          <w:b w:val="1"/>
          <w:bCs w:val="1"/>
        </w:rPr>
        <w:t xml:space="preserve">2010 ԹՎԱԿԱՆԻ ՄԱՐՏԻ 18-Ի N 113-Ն ՀՐԱՄԱՆԻ ՄԵՋ ՓՈՓՈԽՈՒԹՅՈՒՆՆԵՐ</w:t>
      </w:r>
    </w:p>
    <w:p>
      <w:pPr/>
      <w:r>
        <w:rPr>
          <w:b w:val="1"/>
          <w:bCs w:val="1"/>
        </w:rPr>
        <w:t xml:space="preserve"> ԵՎ ԼՐԱՑՈՒՄՆԵՐ ԿԱՏԱՐԵԼՈՒ ՄԱՍԻՆ</w:t>
      </w:r>
    </w:p>
    <w:p>
      <w:pPr/>
      <w:r>
        <w:rPr/>
        <w:t xml:space="preserve"> </w:t>
      </w:r>
    </w:p>
    <w:p>
      <w:pPr/>
      <w:r>
        <w:rPr/>
        <w:t xml:space="preserve">Ղեկավարվելով «Նորմատիվ իրավական ակտերի մասին» Հայաստանի Հանրապետության օրենքի 34-րդ հոդվածով.</w:t>
      </w:r>
    </w:p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Հրամայում եմ՝</w:t>
      </w:r>
    </w:p>
    <w:p>
      <w:pPr/>
      <w:r>
        <w:rPr>
          <w:b w:val="1"/>
          <w:bCs w:val="1"/>
        </w:rPr>
        <w:t xml:space="preserve"> 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կրթության և գիտության նախարարի 2010 թվականի մարտի 18-ի «Հայաստանի Հանրապետության «Պետական հանրակրթական ուսումնական հաստատություն» պետական ոչ առևտրային կազմակերպության կոլեգիալ կառավարման մարմնի` խորհրդի ձևավորման կարգը հաստատելու և Հայաստանի Հանրապետության կրթության և գիտության նախարարի 2006 թվականի դեկտեմբերի 8-ի N 981-Ն հրամանը ուժը կորցրած ճանաչելու մասին» N 113-Ն հրամանի հավելվածի (այսուհետ՝ Հավելված) 1-ին կետում «Հաստատություն» բառը փոխարինել «Հաստատության» բառով:</w:t>
      </w:r>
    </w:p>
    <w:p>
      <w:pPr>
        <w:numPr>
          <w:ilvl w:val="0"/>
          <w:numId w:val="2"/>
        </w:numPr>
      </w:pPr>
      <w:r>
        <w:rPr/>
        <w:t xml:space="preserve">Հավելվածի 2-րդ կետն ուժը կորցրած ճանաչել:</w:t>
      </w:r>
    </w:p>
    <w:p>
      <w:pPr>
        <w:numPr>
          <w:ilvl w:val="0"/>
          <w:numId w:val="2"/>
        </w:numPr>
      </w:pPr>
      <w:r>
        <w:rPr/>
        <w:t xml:space="preserve">Հավելվածի 4-րդ կետը շարադրել հետևյալ խմբագրությամբ.</w:t>
      </w:r>
    </w:p>
    <w:p>
      <w:pPr/>
      <w:r>
        <w:rPr/>
        <w:t xml:space="preserve">«4. Խորհրդի կազմը ձևավորվում է 9 անդամից՝ 3 տարի ժամկետով, որոնց առաջադրում են (այսուհետ՝ առաջադրող մարմին).</w:t>
      </w:r>
    </w:p>
    <w:p>
      <w:pPr/>
      <w:r>
        <w:rPr/>
        <w:t xml:space="preserve">1) Հայաստանի Հանրապետության կրթության և գիտության նախարարությունը,</w:t>
      </w:r>
    </w:p>
    <w:p>
      <w:pPr/>
      <w:r>
        <w:rPr/>
        <w:t xml:space="preserve">2) լիազորված մարմինը,</w:t>
      </w:r>
    </w:p>
    <w:p>
      <w:pPr/>
      <w:r>
        <w:rPr/>
        <w:t xml:space="preserve">3) մանկավարժական խորհուրդը,</w:t>
      </w:r>
    </w:p>
    <w:p>
      <w:pPr/>
      <w:r>
        <w:rPr/>
        <w:t xml:space="preserve">4) ծնողական խորհուրդը՝ բացառությամբ Հայաստանի Հանրապետության արդարադատության նախարարության քրեակատարողական հիմնարկներին կից հանրակրթական ծրագրեր իրականացնող ուսումնական հաստատությունների:»:</w:t>
      </w:r>
    </w:p>
    <w:p>
      <w:pPr>
        <w:numPr>
          <w:ilvl w:val="0"/>
          <w:numId w:val="3"/>
        </w:numPr>
      </w:pPr>
      <w:r>
        <w:rPr/>
        <w:t xml:space="preserve">Հավելվածը լրացնել հետևյալ բովանդակությամբ 4.1-րդ և 4.2-րդ կետերով.</w:t>
      </w:r>
    </w:p>
    <w:p>
      <w:pPr/>
      <w:r>
        <w:rPr/>
        <w:t xml:space="preserve">«4.1. Սույն կարգի 4-րդ կետի 1-ին և 2-րդ ենթակետերով սահմանաված առաջադրող մարմինները չեն կարող դպրոցի խորհրդի կազմում առաջադրել նույն դպրոցի մանկավարժական աշխատողի:»:</w:t>
      </w:r>
    </w:p>
    <w:p>
      <w:pPr/>
      <w:r>
        <w:rPr/>
        <w:t xml:space="preserve">4.2. Նույն անձը չի կարող ավելի քան երկու անգամ անընդմեջ ընտրվել (առաջադրվել) միևնույն Հաստատության խորհրդի անդամ։»:</w:t>
      </w:r>
    </w:p>
    <w:p>
      <w:pPr>
        <w:numPr>
          <w:ilvl w:val="0"/>
          <w:numId w:val="4"/>
        </w:numPr>
      </w:pPr>
      <w:r>
        <w:rPr/>
        <w:t xml:space="preserve">Հավելվածի 6-րդ կետում «3» թիվը փոխարինել «2» թվով:</w:t>
      </w:r>
    </w:p>
    <w:p>
      <w:pPr>
        <w:numPr>
          <w:ilvl w:val="0"/>
          <w:numId w:val="4"/>
        </w:numPr>
      </w:pPr>
      <w:r>
        <w:rPr/>
        <w:t xml:space="preserve">Հավելվածի 7-րդ կետում «3» թիվը փոխարինել «2» թվով:</w:t>
      </w:r>
    </w:p>
    <w:p>
      <w:pPr>
        <w:numPr>
          <w:ilvl w:val="0"/>
          <w:numId w:val="4"/>
        </w:numPr>
      </w:pPr>
      <w:r>
        <w:rPr/>
        <w:t xml:space="preserve">Հավելվածի 8-րդ կետում «3» թիվը փոխարինել «2» թվով:</w:t>
      </w:r>
    </w:p>
    <w:p>
      <w:pPr>
        <w:numPr>
          <w:ilvl w:val="0"/>
          <w:numId w:val="4"/>
        </w:numPr>
      </w:pPr>
      <w:r>
        <w:rPr/>
        <w:t xml:space="preserve">Հավելվածի 9-րդ կետը շարադրել հետևյալ խմբագրությամբ.</w:t>
      </w:r>
    </w:p>
    <w:p>
      <w:pPr/>
      <w:r>
        <w:rPr/>
        <w:t xml:space="preserve">«Հաստատության մանկավարժական խորհուրդը իր կազմից փակ քվեարկությամբ ընտրում է Խորհրդի 3 անդամ:»:</w:t>
      </w:r>
    </w:p>
    <w:p>
      <w:pPr>
        <w:numPr>
          <w:ilvl w:val="0"/>
          <w:numId w:val="5"/>
        </w:numPr>
      </w:pPr>
      <w:r>
        <w:rPr/>
        <w:t xml:space="preserve">Հավելվածի 10-րդ կետն ուժը կորցրած ճանաչել:</w:t>
      </w:r>
    </w:p>
    <w:p>
      <w:pPr>
        <w:numPr>
          <w:ilvl w:val="0"/>
          <w:numId w:val="5"/>
        </w:numPr>
      </w:pPr>
      <w:r>
        <w:rPr/>
        <w:t xml:space="preserve">Հավելվածի 11-րդ կետում «2» թիվը փոխարինել «3» թվով:</w:t>
      </w:r>
    </w:p>
    <w:p>
      <w:pPr>
        <w:numPr>
          <w:ilvl w:val="0"/>
          <w:numId w:val="5"/>
        </w:numPr>
      </w:pPr>
      <w:r>
        <w:rPr/>
        <w:t xml:space="preserve">Հավելվածը լրացնել հետևյալ բովանդակությամբ 13.1-րդ կետով.</w:t>
      </w:r>
    </w:p>
    <w:p>
      <w:pPr/>
      <w:r>
        <w:rPr/>
        <w:t xml:space="preserve">«13.1. Սույն կարգի 4-րդ կետով սահմանված Խորհրդի լիազորությունների ժամկետը լրանալուց 10 աշխատանքային օր առաջ, խորհրդի անդամին առաջադրող մարմինը սույն կարգի պահանջներին համապատասխան առաջադրում է խորհրդի անդամի նոր թեկնածու:»:</w:t>
      </w:r>
    </w:p>
    <w:p>
      <w:pPr>
        <w:numPr>
          <w:ilvl w:val="0"/>
          <w:numId w:val="6"/>
        </w:numPr>
      </w:pPr>
      <w:r>
        <w:rPr/>
        <w:t xml:space="preserve">Հավելվածի 15-րդ կետը շարադրել հետևյալ խմբագրությամբ.</w:t>
      </w:r>
    </w:p>
    <w:p>
      <w:pPr/>
      <w:r>
        <w:rPr/>
        <w:t xml:space="preserve">«Օրենքով սահմանված դեպքերում` Խորհրդի անդամի լիազորությունների դադարեցման դեպքում նրան առաջադրող մարմինը 10 աշխատանքային օրվա ընթացքում առաջադրում է խորհրդի անդամի նոր թեկնածու` սույն կարգի պահանջներին համապատասխան:»:</w:t>
      </w:r>
    </w:p>
    <w:p>
      <w:pPr>
        <w:numPr>
          <w:ilvl w:val="0"/>
          <w:numId w:val="7"/>
        </w:numPr>
      </w:pPr>
      <w:r>
        <w:rPr/>
        <w:t xml:space="preserve">Հավելվածի 17-րդ կետը շարադրել հետևյալ խմբագրությամբ.</w:t>
      </w:r>
    </w:p>
    <w:p>
      <w:pPr/>
      <w:r>
        <w:rPr/>
        <w:t xml:space="preserve">«Լիազորված մարմինը, հիմք ընդունելով առաջադրող մարմնի կողմից ներկայացված խորհրդի անդամի թեկնածուի տվյալները, 3 աշխատանքային օրվա ընթացքում, ըստ ենթակայության` հաստատում է Խորհրդի անվանական կազմը կամ սույն կարգի պահանջների խախտման դեպքում` մերժում է Խորհրդի անվանական կազմում առաջարկված անձի թեկնածությունը: Օրենսդրությամբ նախատեսված դեպքերում՝ սույն կարգի 4-րդ կետով նախատեսված ժամկետից շուտ Խորհրդի անդամի լիազորությունները դադարեցվելու դեպքում՝ նոր խորհրդի անդամի լիազորություններն ավարտվում են խորհրդի լիազորությունների ժամկետի ավարտի հետ միաժամանակ:»:</w:t>
      </w:r>
    </w:p>
    <w:p>
      <w:pPr>
        <w:numPr>
          <w:ilvl w:val="0"/>
          <w:numId w:val="8"/>
        </w:numPr>
      </w:pPr>
      <w:r>
        <w:rPr/>
        <w:t xml:space="preserve">Հավելվածի 19-րդ կետի 1-ին ենթակետում «եռօրյա ժամկետում» բառերը փոխարինել «2 աշխատանքային օրվա ընթացքում» բառերով:</w:t>
      </w:r>
    </w:p>
    <w:p>
      <w:pPr>
        <w:numPr>
          <w:ilvl w:val="0"/>
          <w:numId w:val="8"/>
        </w:numPr>
      </w:pPr>
      <w:r>
        <w:rPr/>
        <w:t xml:space="preserve">Սույն հրամանն ուժի մեջ է մտնում պաշտոնական հրապարակմանը հաջորդող տասներորդ օրը:</w:t>
      </w:r>
    </w:p>
    <w:p>
      <w:pPr>
        <w:numPr>
          <w:ilvl w:val="0"/>
          <w:numId w:val="8"/>
        </w:numPr>
      </w:pPr>
      <w:r>
        <w:rPr/>
        <w:t xml:space="preserve">Ըստ ենթակայության լիազորված մարմիններին առաջարկել սույն հրամանի ուժի մեջ մտնելուց հետո երկամսյա ժամկետում սույն կարգին համապատասխան հաստատել Խորհուրդների նոր կազմերը: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A8502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FF6B9BF7"/>
    <w:multiLevelType w:val="multilevel"/>
    <w:lvl w:ilvl="0">
      <w:start w:val="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7535E1"/>
    <w:multiLevelType w:val="multilevel"/>
    <w:lvl w:ilvl="0">
      <w:start w:val="5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AA60C11"/>
    <w:multiLevelType w:val="multilevel"/>
    <w:lvl w:ilvl="0">
      <w:start w:val="9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409E399"/>
    <w:multiLevelType w:val="multilevel"/>
    <w:lvl w:ilvl="0">
      <w:start w:val="1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E887EC0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8CE39ADD"/>
    <w:multiLevelType w:val="multilevel"/>
    <w:lvl w:ilvl="0">
      <w:start w:val="14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2026-03-31T14:45:56+04:00</dcterms:created>
  <dcterms:modified xsi:type="dcterms:W3CDTF">2026-03-31T14:45:56+04:00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