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ՔՐԵԱԿԱՆ ՕՐԵՆՍԳՐՔՈՒՄ ՓՈՓՈԽՈՒԹՅՈՒՆ ԿԱՏԱՐԵԼՈՒ ՄԱՍԻՆ, ԸՆՏԱՆԵԿԱՆ ՕՐԵՆՍԳՐՔՈՒՄ ՓՈՓՈԽՈՒԹՅՈՒՆ ԿԱՏԱՐԵԼՈՒ ՄԱՍԻՆ ԵՎ ՔԱՂԱՔԱՑԻԱԿԱՆ ԿԱՑՈՒԹՅԱՆ ԱԿՏԵՐԻ ՄԱՍԻՆ ՕՐԵՆՔՈՒՄ ՓՈՓՈԽՈՒԹՅՈՒՆՆԵՐ ԿԱՏԱՐԵԼՈՒ ՄԱՍԻՆ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ՔԱՂԱՔԱՑԻԱԿԱՆ ԿԱՑՈՒԹՅԱՆ ԱԿՏԵՐԻ ՄԱՍԻՆ ՕՐԵՆՔՈՒՄ</w:t>
      </w:r>
      <w:r>
        <w:rPr>
          <w:b w:val="1"/>
          <w:bCs w:val="1"/>
        </w:rPr>
        <w:t xml:space="preserve">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 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«Քաղաքացիական կացության ակտերի մասին» Հայաստանի Հանրապետության 2004 թվականի դեկտեմբերի 8-ի թիվ ՀՕ-9-Ն օրենքի (այսուհետ՝ Օրենք) 47-րդ հոդվածի 1-ին մասը շարադրել նոր խմբագրությամբ.</w:t>
      </w:r>
    </w:p>
    <w:p>
      <w:pPr>
        <w:jc w:val="both"/>
      </w:pPr>
      <w:r>
        <w:rPr/>
        <w:t xml:space="preserve">1. ՔԿԱԳ մարմնի ղեկավարը և աշխատողն իրավասու չեն առանց որդեգրողների (որդեգրողի) համաձայնության որդեգրման մասին որևէ տեղեկություն հայտնելու կամ փաստաթղթեր տալու՝ բացառությամբ Ընտանեկան օրենսգրքի 128-րդ հոդվածի 3-րդ մասով և սույն օրենքի 11-րդ հոդվածով նախատեսված դեպքերի::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Ուժը կորցրած ճանաչել Օրենքի 47-րդ հոդվածի 2-րդ և 3-րդ մասերը: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ԸՆՏԱՆԵԿԱՆ ՕՐԵՆՍԳՐՔՈՒՄ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 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2004 թվականի դեկտեմբերի 12-ի ընտանեկան օրենսգրքի 128-րդ հոդվածի 2-րդ մասում նրա որդեգրողների կամքին հակառակ բառերը փոխարինել առանց որդեգրողների համաձայնության բառերով: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 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 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2003 թվականի ապրիլի 29-ի քրեական օրենսգրքի 169-րդ հոդվածում որդեգրողի կամքին հակառակ բառերը փոխարինել առանց որդեգրողի համաձայնության բառերով: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2026-04-01T07:24:39+04:00</dcterms:created>
  <dcterms:modified xsi:type="dcterms:W3CDTF">2026-04-01T07:24:39+04:00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