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ՕԳՈՍՏՈՍԻ 13-Ի № 925-Ն ՈՐՈՇՄԱՆ ՄԵՋ ԼՐԱՑՈՒՄՆԵՐ ՈՒ  ՓՈՓՈԽՈՒԹՅՈՒՆՆԵՐ ԵՎ 2015 ԹՎԱԿԱՆԻ ԴԵԿՏԵՄԲԵՐԻ  17-Ի № 1486-Ն ՈՐՈՇՄԱՆ ՄԵՋ ՓՈՓՈԽՈՒԹՅՈՒՆՆԵՐ  ԿԱՏԱՐԵԼՈՒ ՄԱՍԻՆ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------ --------------------------- 2019 թ. №  ---------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2015 ԹՎԱԿԱՆԻ</w:t>
      </w:r>
    </w:p>
    <w:p>
      <w:pPr>
        <w:jc w:val="center"/>
      </w:pPr>
      <w:r>
        <w:rPr/>
        <w:t xml:space="preserve">ՕԳՈՍՏՈՍԻ 13-Ի № 925-Ն ՈՐՈՇՄԱՆ ՄԵՋ ԼՐԱՑՈՒՄՆԵՐ ՈՒ</w:t>
      </w:r>
    </w:p>
    <w:p>
      <w:pPr>
        <w:jc w:val="center"/>
      </w:pPr>
      <w:r>
        <w:rPr/>
        <w:t xml:space="preserve">ՓՈՓՈԽՈՒԹՅՈՒՆՆԵՐ ԵՎ 2015 ԹՎԱԿԱՆԻ ԴԵԿՏԵՄԲԵՐԻ</w:t>
      </w:r>
    </w:p>
    <w:p>
      <w:pPr>
        <w:jc w:val="center"/>
      </w:pPr>
      <w:r>
        <w:rPr/>
        <w:t xml:space="preserve"> 17-Ի № 1486-Ն ՈՐՈՇՄԱՆ ՄԵՋ ՓՈՓՈԽՈՒԹՅՈՒՆՆԵՐ</w:t>
      </w:r>
    </w:p>
    <w:p>
      <w:pPr>
        <w:jc w:val="center"/>
      </w:pPr>
      <w:r>
        <w:rPr/>
        <w:t xml:space="preserve">ԿԱՏԱՐԵԼՈՒ ՄԱՍԻՆ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Համաձայն «Նորմատիվ իրավական ակտերի մասին» օրենքի 33‑րդ հոդվածի 1-ին և 3-րդ մասերի և 34-րդ հոդվածի 1-ինից 3-րդ մասերի`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օգոստոսի 13-ի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հավաքական</w:t>
      </w:r>
      <w:r>
        <w:rPr/>
        <w:t xml:space="preserve"> </w:t>
      </w:r>
      <w:r>
        <w:rPr>
          <w:b w:val="1"/>
          <w:bCs w:val="1"/>
        </w:rPr>
        <w:t xml:space="preserve">թիմերի</w:t>
      </w:r>
      <w:r>
        <w:rPr/>
        <w:t xml:space="preserve"> </w:t>
      </w:r>
      <w:r>
        <w:rPr>
          <w:b w:val="1"/>
          <w:bCs w:val="1"/>
        </w:rPr>
        <w:t xml:space="preserve">գլխավոր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ավագ</w:t>
      </w:r>
      <w:r>
        <w:rPr/>
        <w:t xml:space="preserve"> </w:t>
      </w:r>
      <w:r>
        <w:rPr>
          <w:b w:val="1"/>
          <w:bCs w:val="1"/>
        </w:rPr>
        <w:t xml:space="preserve">մարզիչների</w:t>
      </w:r>
      <w:r>
        <w:rPr/>
        <w:t xml:space="preserve"> </w:t>
      </w:r>
      <w:r>
        <w:rPr>
          <w:b w:val="1"/>
          <w:bCs w:val="1"/>
        </w:rPr>
        <w:t xml:space="preserve">վարձատրության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ինչպես</w:t>
      </w:r>
      <w:r>
        <w:rPr/>
        <w:t xml:space="preserve"> </w:t>
      </w:r>
      <w:r>
        <w:rPr>
          <w:b w:val="1"/>
          <w:bCs w:val="1"/>
        </w:rPr>
        <w:t xml:space="preserve">նա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քաղաքացի</w:t>
      </w:r>
      <w:r>
        <w:rPr/>
        <w:t xml:space="preserve"> </w:t>
      </w:r>
      <w:r>
        <w:rPr>
          <w:b w:val="1"/>
          <w:bCs w:val="1"/>
        </w:rPr>
        <w:t xml:space="preserve">հանդիսացող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/>
        <w:t xml:space="preserve"> </w:t>
      </w:r>
      <w:r>
        <w:rPr>
          <w:b w:val="1"/>
          <w:bCs w:val="1"/>
        </w:rPr>
        <w:t xml:space="preserve">բնակվող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նախկին</w:t>
      </w:r>
      <w:r>
        <w:rPr/>
        <w:t xml:space="preserve"> </w:t>
      </w:r>
      <w:r>
        <w:rPr>
          <w:b w:val="1"/>
          <w:bCs w:val="1"/>
        </w:rPr>
        <w:t xml:space="preserve">Խորհրդային</w:t>
      </w:r>
      <w:r>
        <w:rPr/>
        <w:t xml:space="preserve"> </w:t>
      </w:r>
      <w:r>
        <w:rPr>
          <w:b w:val="1"/>
          <w:bCs w:val="1"/>
        </w:rPr>
        <w:t xml:space="preserve">Միության</w:t>
      </w:r>
      <w:r>
        <w:rPr/>
        <w:t xml:space="preserve"> </w:t>
      </w:r>
      <w:r>
        <w:rPr>
          <w:b w:val="1"/>
          <w:bCs w:val="1"/>
        </w:rPr>
        <w:t xml:space="preserve">հավաքական</w:t>
      </w:r>
      <w:r>
        <w:rPr/>
        <w:t xml:space="preserve"> </w:t>
      </w:r>
      <w:r>
        <w:rPr>
          <w:b w:val="1"/>
          <w:bCs w:val="1"/>
        </w:rPr>
        <w:t xml:space="preserve">թիմերի</w:t>
      </w:r>
      <w:r>
        <w:rPr/>
        <w:t xml:space="preserve"> </w:t>
      </w:r>
      <w:r>
        <w:rPr>
          <w:b w:val="1"/>
          <w:bCs w:val="1"/>
        </w:rPr>
        <w:t xml:space="preserve">կազմերում՝</w:t>
      </w:r>
      <w:r>
        <w:rPr/>
        <w:t xml:space="preserve"> </w:t>
      </w:r>
      <w:r>
        <w:rPr>
          <w:b w:val="1"/>
          <w:bCs w:val="1"/>
        </w:rPr>
        <w:t xml:space="preserve">օլիմպիական</w:t>
      </w:r>
      <w:r>
        <w:rPr/>
        <w:t xml:space="preserve"> </w:t>
      </w:r>
      <w:r>
        <w:rPr>
          <w:b w:val="1"/>
          <w:bCs w:val="1"/>
        </w:rPr>
        <w:t xml:space="preserve">խաղերի</w:t>
      </w:r>
      <w:r>
        <w:rPr/>
        <w:t xml:space="preserve"> </w:t>
      </w:r>
      <w:r>
        <w:rPr>
          <w:b w:val="1"/>
          <w:bCs w:val="1"/>
        </w:rPr>
        <w:t xml:space="preserve">ծրագրում</w:t>
      </w:r>
      <w:r>
        <w:rPr/>
        <w:t xml:space="preserve"> </w:t>
      </w:r>
      <w:r>
        <w:rPr>
          <w:b w:val="1"/>
          <w:bCs w:val="1"/>
        </w:rPr>
        <w:t xml:space="preserve">ընդգրկված</w:t>
      </w:r>
      <w:r>
        <w:rPr/>
        <w:t xml:space="preserve"> </w:t>
      </w:r>
      <w:r>
        <w:rPr>
          <w:b w:val="1"/>
          <w:bCs w:val="1"/>
        </w:rPr>
        <w:t xml:space="preserve">մարզաձ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շախմատի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սամբոյի</w:t>
      </w:r>
      <w:r>
        <w:rPr/>
        <w:t xml:space="preserve"> </w:t>
      </w:r>
      <w:r>
        <w:rPr>
          <w:b w:val="1"/>
          <w:bCs w:val="1"/>
        </w:rPr>
        <w:t xml:space="preserve">աշխարհի</w:t>
      </w:r>
      <w:r>
        <w:rPr/>
        <w:t xml:space="preserve"> </w:t>
      </w:r>
      <w:r>
        <w:rPr>
          <w:b w:val="1"/>
          <w:bCs w:val="1"/>
        </w:rPr>
        <w:t xml:space="preserve">առաջնություններում</w:t>
      </w:r>
      <w:r>
        <w:rPr/>
        <w:t xml:space="preserve"> </w:t>
      </w:r>
      <w:r>
        <w:rPr>
          <w:b w:val="1"/>
          <w:bCs w:val="1"/>
        </w:rPr>
        <w:t xml:space="preserve">չեմպիոն</w:t>
      </w:r>
      <w:r>
        <w:rPr/>
        <w:t xml:space="preserve"> </w:t>
      </w:r>
      <w:r>
        <w:rPr>
          <w:b w:val="1"/>
          <w:bCs w:val="1"/>
        </w:rPr>
        <w:t xml:space="preserve">դարձած</w:t>
      </w:r>
      <w:r>
        <w:rPr/>
        <w:t xml:space="preserve"> </w:t>
      </w:r>
      <w:r>
        <w:rPr>
          <w:b w:val="1"/>
          <w:bCs w:val="1"/>
        </w:rPr>
        <w:t xml:space="preserve">մարզիկների</w:t>
      </w:r>
      <w:r>
        <w:rPr/>
        <w:t xml:space="preserve"> </w:t>
      </w:r>
      <w:r>
        <w:rPr>
          <w:b w:val="1"/>
          <w:bCs w:val="1"/>
        </w:rPr>
        <w:t xml:space="preserve">պատվովճարի</w:t>
      </w:r>
      <w:r>
        <w:rPr/>
        <w:t xml:space="preserve"> </w:t>
      </w:r>
      <w:r>
        <w:rPr>
          <w:b w:val="1"/>
          <w:bCs w:val="1"/>
        </w:rPr>
        <w:t xml:space="preserve">վճարման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չափերը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/>
        <w:t xml:space="preserve">№ 925-Ն որոշման (այսուհետ՝ որոշում) մեջ կատարել հետևյալ լրացումներն ու փոփոխությունները.</w:t>
      </w:r>
    </w:p>
    <w:p>
      <w:pPr>
        <w:jc w:val="both"/>
      </w:pPr>
      <w:r>
        <w:rPr/>
        <w:t xml:space="preserve">1) որոշման վերնագիրը շարադրել հետևյալ խմբագրությամբ. 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հավաքական</w:t>
      </w:r>
      <w:r>
        <w:rPr/>
        <w:t xml:space="preserve"> </w:t>
      </w:r>
      <w:r>
        <w:rPr>
          <w:b w:val="1"/>
          <w:bCs w:val="1"/>
        </w:rPr>
        <w:t xml:space="preserve">թիմերի</w:t>
      </w:r>
      <w:r>
        <w:rPr/>
        <w:t xml:space="preserve"> </w:t>
      </w:r>
      <w:r>
        <w:rPr>
          <w:b w:val="1"/>
          <w:bCs w:val="1"/>
        </w:rPr>
        <w:t xml:space="preserve">գլխավոր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ավագ</w:t>
      </w:r>
      <w:r>
        <w:rPr/>
        <w:t xml:space="preserve"> </w:t>
      </w:r>
      <w:r>
        <w:rPr>
          <w:b w:val="1"/>
          <w:bCs w:val="1"/>
        </w:rPr>
        <w:t xml:space="preserve">մարզիչների</w:t>
      </w:r>
      <w:r>
        <w:rPr/>
        <w:t xml:space="preserve"> </w:t>
      </w:r>
      <w:r>
        <w:rPr>
          <w:b w:val="1"/>
          <w:bCs w:val="1"/>
        </w:rPr>
        <w:t xml:space="preserve">վարձատրության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ինչպես</w:t>
      </w:r>
      <w:r>
        <w:rPr/>
        <w:t xml:space="preserve"> </w:t>
      </w:r>
      <w:r>
        <w:rPr>
          <w:b w:val="1"/>
          <w:bCs w:val="1"/>
        </w:rPr>
        <w:t xml:space="preserve">նա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քաղաքացի</w:t>
      </w:r>
      <w:r>
        <w:rPr/>
        <w:t xml:space="preserve"> </w:t>
      </w:r>
      <w:r>
        <w:rPr>
          <w:b w:val="1"/>
          <w:bCs w:val="1"/>
        </w:rPr>
        <w:t xml:space="preserve">հանդիսացող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/>
        <w:t xml:space="preserve"> </w:t>
      </w:r>
      <w:r>
        <w:rPr>
          <w:b w:val="1"/>
          <w:bCs w:val="1"/>
        </w:rPr>
        <w:t xml:space="preserve">բնակվող</w:t>
      </w:r>
      <w:r>
        <w:rPr/>
        <w:t xml:space="preserve"> </w:t>
      </w:r>
      <w:r>
        <w:rPr>
          <w:b w:val="1"/>
          <w:bCs w:val="1"/>
        </w:rPr>
        <w:t xml:space="preserve">օլիմպիական</w:t>
      </w:r>
      <w:r>
        <w:rPr/>
        <w:t xml:space="preserve"> </w:t>
      </w:r>
      <w:r>
        <w:rPr>
          <w:b w:val="1"/>
          <w:bCs w:val="1"/>
        </w:rPr>
        <w:t xml:space="preserve">խաղերի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շախմատի</w:t>
      </w:r>
      <w:r>
        <w:rPr/>
        <w:t xml:space="preserve"> </w:t>
      </w:r>
      <w:r>
        <w:rPr>
          <w:b w:val="1"/>
          <w:bCs w:val="1"/>
        </w:rPr>
        <w:t xml:space="preserve">համաշխարհային</w:t>
      </w:r>
      <w:r>
        <w:rPr/>
        <w:t xml:space="preserve"> </w:t>
      </w:r>
      <w:r>
        <w:rPr>
          <w:b w:val="1"/>
          <w:bCs w:val="1"/>
        </w:rPr>
        <w:t xml:space="preserve">օլիմպիադայի</w:t>
      </w:r>
      <w:r>
        <w:rPr/>
        <w:t xml:space="preserve"> </w:t>
      </w:r>
      <w:r>
        <w:rPr>
          <w:b w:val="1"/>
          <w:bCs w:val="1"/>
        </w:rPr>
        <w:t xml:space="preserve">չեմպիոնների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մրցանակակիրների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քաղաքացի</w:t>
      </w:r>
      <w:r>
        <w:rPr/>
        <w:t xml:space="preserve"> </w:t>
      </w:r>
      <w:r>
        <w:rPr>
          <w:b w:val="1"/>
          <w:bCs w:val="1"/>
        </w:rPr>
        <w:t xml:space="preserve">հանդիսացող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/>
        <w:t xml:space="preserve"> </w:t>
      </w:r>
      <w:r>
        <w:rPr>
          <w:b w:val="1"/>
          <w:bCs w:val="1"/>
        </w:rPr>
        <w:t xml:space="preserve">բնակվող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նախկին</w:t>
      </w:r>
      <w:r>
        <w:rPr/>
        <w:t xml:space="preserve"> </w:t>
      </w:r>
      <w:r>
        <w:rPr>
          <w:b w:val="1"/>
          <w:bCs w:val="1"/>
        </w:rPr>
        <w:t xml:space="preserve">Խորհրդային</w:t>
      </w:r>
      <w:r>
        <w:rPr/>
        <w:t xml:space="preserve"> </w:t>
      </w:r>
      <w:r>
        <w:rPr>
          <w:b w:val="1"/>
          <w:bCs w:val="1"/>
        </w:rPr>
        <w:t xml:space="preserve">Միության</w:t>
      </w:r>
      <w:r>
        <w:rPr/>
        <w:t xml:space="preserve"> </w:t>
      </w:r>
      <w:r>
        <w:rPr>
          <w:b w:val="1"/>
          <w:bCs w:val="1"/>
        </w:rPr>
        <w:t xml:space="preserve">հավաքական</w:t>
      </w:r>
      <w:r>
        <w:rPr/>
        <w:t xml:space="preserve"> </w:t>
      </w:r>
      <w:r>
        <w:rPr>
          <w:b w:val="1"/>
          <w:bCs w:val="1"/>
        </w:rPr>
        <w:t xml:space="preserve">թիմերի</w:t>
      </w:r>
      <w:r>
        <w:rPr/>
        <w:t xml:space="preserve"> </w:t>
      </w:r>
      <w:r>
        <w:rPr>
          <w:b w:val="1"/>
          <w:bCs w:val="1"/>
        </w:rPr>
        <w:t xml:space="preserve">կազմերում՝</w:t>
      </w:r>
      <w:r>
        <w:rPr/>
        <w:t xml:space="preserve"> </w:t>
      </w:r>
      <w:r>
        <w:rPr>
          <w:b w:val="1"/>
          <w:bCs w:val="1"/>
        </w:rPr>
        <w:t xml:space="preserve">օլիմպիական</w:t>
      </w:r>
      <w:r>
        <w:rPr/>
        <w:t xml:space="preserve"> </w:t>
      </w:r>
      <w:r>
        <w:rPr>
          <w:b w:val="1"/>
          <w:bCs w:val="1"/>
        </w:rPr>
        <w:t xml:space="preserve">խաղերի</w:t>
      </w:r>
      <w:r>
        <w:rPr/>
        <w:t xml:space="preserve"> </w:t>
      </w:r>
      <w:r>
        <w:rPr>
          <w:b w:val="1"/>
          <w:bCs w:val="1"/>
        </w:rPr>
        <w:t xml:space="preserve">ծրագրում</w:t>
      </w:r>
      <w:r>
        <w:rPr/>
        <w:t xml:space="preserve"> </w:t>
      </w:r>
      <w:r>
        <w:rPr>
          <w:b w:val="1"/>
          <w:bCs w:val="1"/>
        </w:rPr>
        <w:t xml:space="preserve">ընդգրկված</w:t>
      </w:r>
      <w:r>
        <w:rPr/>
        <w:t xml:space="preserve"> </w:t>
      </w:r>
      <w:r>
        <w:rPr>
          <w:b w:val="1"/>
          <w:bCs w:val="1"/>
        </w:rPr>
        <w:t xml:space="preserve">մարզաձ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շախմատի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սամբոյի</w:t>
      </w:r>
      <w:r>
        <w:rPr/>
        <w:t xml:space="preserve"> </w:t>
      </w:r>
      <w:r>
        <w:rPr>
          <w:b w:val="1"/>
          <w:bCs w:val="1"/>
        </w:rPr>
        <w:t xml:space="preserve">աշխարհի</w:t>
      </w:r>
      <w:r>
        <w:rPr/>
        <w:t xml:space="preserve"> </w:t>
      </w:r>
      <w:r>
        <w:rPr>
          <w:b w:val="1"/>
          <w:bCs w:val="1"/>
        </w:rPr>
        <w:t xml:space="preserve">առաջնություններում</w:t>
      </w:r>
      <w:r>
        <w:rPr/>
        <w:t xml:space="preserve"> </w:t>
      </w:r>
      <w:r>
        <w:rPr>
          <w:b w:val="1"/>
          <w:bCs w:val="1"/>
        </w:rPr>
        <w:t xml:space="preserve">չեմպիոն</w:t>
      </w:r>
      <w:r>
        <w:rPr/>
        <w:t xml:space="preserve"> </w:t>
      </w:r>
      <w:r>
        <w:rPr>
          <w:b w:val="1"/>
          <w:bCs w:val="1"/>
        </w:rPr>
        <w:t xml:space="preserve">դարձած</w:t>
      </w:r>
      <w:r>
        <w:rPr/>
        <w:t xml:space="preserve"> </w:t>
      </w:r>
      <w:r>
        <w:rPr>
          <w:b w:val="1"/>
          <w:bCs w:val="1"/>
        </w:rPr>
        <w:t xml:space="preserve">մարզիկների</w:t>
      </w:r>
      <w:r>
        <w:rPr/>
        <w:t xml:space="preserve"> </w:t>
      </w:r>
      <w:r>
        <w:rPr>
          <w:b w:val="1"/>
          <w:bCs w:val="1"/>
        </w:rPr>
        <w:t xml:space="preserve">ամսական</w:t>
      </w:r>
      <w:r>
        <w:rPr/>
        <w:t xml:space="preserve"> </w:t>
      </w:r>
      <w:r>
        <w:rPr>
          <w:b w:val="1"/>
          <w:bCs w:val="1"/>
        </w:rPr>
        <w:t xml:space="preserve">պատվովճարի</w:t>
      </w:r>
      <w:r>
        <w:rPr/>
        <w:t xml:space="preserve"> </w:t>
      </w:r>
      <w:r>
        <w:rPr>
          <w:b w:val="1"/>
          <w:bCs w:val="1"/>
        </w:rPr>
        <w:t xml:space="preserve">վճարման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չափերը</w:t>
      </w:r>
      <w:r>
        <w:rPr/>
        <w:t xml:space="preserve"> </w:t>
      </w:r>
      <w:r>
        <w:rPr>
          <w:b w:val="1"/>
          <w:bCs w:val="1"/>
        </w:rPr>
        <w:t xml:space="preserve">հաստատելու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»,</w:t>
      </w:r>
    </w:p>
    <w:p>
      <w:pPr>
        <w:jc w:val="both"/>
      </w:pPr>
      <w:r>
        <w:rPr>
          <w:b w:val="1"/>
          <w:bCs w:val="1"/>
        </w:rPr>
        <w:t xml:space="preserve">2) </w:t>
      </w:r>
      <w:r>
        <w:rPr>
          <w:b w:val="1"/>
          <w:bCs w:val="1"/>
        </w:rPr>
        <w:t xml:space="preserve">որոշման</w:t>
      </w:r>
      <w:r>
        <w:rPr>
          <w:b w:val="1"/>
          <w:bCs w:val="1"/>
        </w:rPr>
        <w:t xml:space="preserve"> 1-</w:t>
      </w:r>
      <w:r>
        <w:rPr>
          <w:b w:val="1"/>
          <w:bCs w:val="1"/>
        </w:rPr>
        <w:t xml:space="preserve">ին</w:t>
      </w:r>
      <w:r>
        <w:rPr/>
        <w:t xml:space="preserve"> </w:t>
      </w:r>
      <w:r>
        <w:rPr>
          <w:b w:val="1"/>
          <w:bCs w:val="1"/>
        </w:rPr>
        <w:t xml:space="preserve">կետի</w:t>
      </w:r>
      <w:r>
        <w:rPr>
          <w:b w:val="1"/>
          <w:bCs w:val="1"/>
        </w:rPr>
        <w:t xml:space="preserve"> 1-</w:t>
      </w:r>
      <w:r>
        <w:rPr>
          <w:b w:val="1"/>
          <w:bCs w:val="1"/>
        </w:rPr>
        <w:t xml:space="preserve">ին</w:t>
      </w:r>
      <w:r>
        <w:rPr/>
        <w:t xml:space="preserve"> </w:t>
      </w:r>
      <w:r>
        <w:rPr>
          <w:b w:val="1"/>
          <w:bCs w:val="1"/>
        </w:rPr>
        <w:t xml:space="preserve">ենթակետը</w:t>
      </w:r>
      <w:r>
        <w:rPr/>
        <w:t xml:space="preserve"> </w:t>
      </w:r>
      <w:r>
        <w:rPr>
          <w:b w:val="1"/>
          <w:bCs w:val="1"/>
        </w:rPr>
        <w:t xml:space="preserve">շարադրել</w:t>
      </w:r>
      <w:r>
        <w:rPr/>
        <w:t xml:space="preserve"> </w:t>
      </w:r>
      <w:r>
        <w:rPr>
          <w:b w:val="1"/>
          <w:bCs w:val="1"/>
        </w:rPr>
        <w:t xml:space="preserve">հետևյալ</w:t>
      </w:r>
      <w:r>
        <w:rPr/>
        <w:t xml:space="preserve"> </w:t>
      </w:r>
      <w:r>
        <w:rPr>
          <w:b w:val="1"/>
          <w:bCs w:val="1"/>
        </w:rPr>
        <w:t xml:space="preserve">խմբագրությամբ</w:t>
      </w:r>
      <w:r>
        <w:rPr>
          <w:b w:val="1"/>
          <w:bCs w:val="1"/>
        </w:rPr>
        <w:t xml:space="preserve">. 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հավաքական</w:t>
      </w:r>
      <w:r>
        <w:rPr/>
        <w:t xml:space="preserve"> </w:t>
      </w:r>
      <w:r>
        <w:rPr>
          <w:b w:val="1"/>
          <w:bCs w:val="1"/>
        </w:rPr>
        <w:t xml:space="preserve">թիմերի</w:t>
      </w:r>
      <w:r>
        <w:rPr/>
        <w:t xml:space="preserve"> </w:t>
      </w:r>
      <w:r>
        <w:rPr>
          <w:b w:val="1"/>
          <w:bCs w:val="1"/>
        </w:rPr>
        <w:t xml:space="preserve">գլխավոր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ավագ</w:t>
      </w:r>
      <w:r>
        <w:rPr/>
        <w:t xml:space="preserve"> </w:t>
      </w:r>
      <w:r>
        <w:rPr>
          <w:b w:val="1"/>
          <w:bCs w:val="1"/>
        </w:rPr>
        <w:t xml:space="preserve">մարզիչների</w:t>
      </w:r>
      <w:r>
        <w:rPr/>
        <w:t xml:space="preserve"> </w:t>
      </w:r>
      <w:r>
        <w:rPr>
          <w:b w:val="1"/>
          <w:bCs w:val="1"/>
        </w:rPr>
        <w:t xml:space="preserve">վարձատրության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ինչպես</w:t>
      </w:r>
      <w:r>
        <w:rPr/>
        <w:t xml:space="preserve"> </w:t>
      </w:r>
      <w:r>
        <w:rPr>
          <w:b w:val="1"/>
          <w:bCs w:val="1"/>
        </w:rPr>
        <w:t xml:space="preserve">նա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քաղաքացի</w:t>
      </w:r>
      <w:r>
        <w:rPr/>
        <w:t xml:space="preserve"> </w:t>
      </w:r>
      <w:r>
        <w:rPr>
          <w:b w:val="1"/>
          <w:bCs w:val="1"/>
        </w:rPr>
        <w:t xml:space="preserve">հանդիսացող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/>
        <w:t xml:space="preserve"> </w:t>
      </w:r>
      <w:r>
        <w:rPr>
          <w:b w:val="1"/>
          <w:bCs w:val="1"/>
        </w:rPr>
        <w:t xml:space="preserve">բնակվող</w:t>
      </w:r>
      <w:r>
        <w:rPr/>
        <w:t xml:space="preserve"> </w:t>
      </w:r>
      <w:r>
        <w:rPr>
          <w:b w:val="1"/>
          <w:bCs w:val="1"/>
        </w:rPr>
        <w:t xml:space="preserve">օլիմպիական</w:t>
      </w:r>
      <w:r>
        <w:rPr/>
        <w:t xml:space="preserve"> </w:t>
      </w:r>
      <w:r>
        <w:rPr>
          <w:b w:val="1"/>
          <w:bCs w:val="1"/>
        </w:rPr>
        <w:t xml:space="preserve">խաղերի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շախմատի</w:t>
      </w:r>
      <w:r>
        <w:rPr/>
        <w:t xml:space="preserve"> </w:t>
      </w:r>
      <w:r>
        <w:rPr>
          <w:b w:val="1"/>
          <w:bCs w:val="1"/>
        </w:rPr>
        <w:t xml:space="preserve">համաշխարհային</w:t>
      </w:r>
      <w:r>
        <w:rPr/>
        <w:t xml:space="preserve"> </w:t>
      </w:r>
      <w:r>
        <w:rPr>
          <w:b w:val="1"/>
          <w:bCs w:val="1"/>
        </w:rPr>
        <w:t xml:space="preserve">օլիմպիադայի</w:t>
      </w:r>
      <w:r>
        <w:rPr/>
        <w:t xml:space="preserve"> </w:t>
      </w:r>
      <w:r>
        <w:rPr>
          <w:b w:val="1"/>
          <w:bCs w:val="1"/>
        </w:rPr>
        <w:t xml:space="preserve">չեմպիոնների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մրցանակակիրների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քաղաքացի</w:t>
      </w:r>
      <w:r>
        <w:rPr/>
        <w:t xml:space="preserve"> </w:t>
      </w:r>
      <w:r>
        <w:rPr>
          <w:b w:val="1"/>
          <w:bCs w:val="1"/>
        </w:rPr>
        <w:t xml:space="preserve">հանդիսացող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/>
        <w:t xml:space="preserve"> </w:t>
      </w:r>
      <w:r>
        <w:rPr>
          <w:b w:val="1"/>
          <w:bCs w:val="1"/>
        </w:rPr>
        <w:t xml:space="preserve">բնակվող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նախկին</w:t>
      </w:r>
      <w:r>
        <w:rPr/>
        <w:t xml:space="preserve"> </w:t>
      </w:r>
      <w:r>
        <w:rPr>
          <w:b w:val="1"/>
          <w:bCs w:val="1"/>
        </w:rPr>
        <w:t xml:space="preserve">Խորհրդային</w:t>
      </w:r>
      <w:r>
        <w:rPr/>
        <w:t xml:space="preserve"> </w:t>
      </w:r>
      <w:r>
        <w:rPr>
          <w:b w:val="1"/>
          <w:bCs w:val="1"/>
        </w:rPr>
        <w:t xml:space="preserve">Միության</w:t>
      </w:r>
      <w:r>
        <w:rPr/>
        <w:t xml:space="preserve"> </w:t>
      </w:r>
      <w:r>
        <w:rPr>
          <w:b w:val="1"/>
          <w:bCs w:val="1"/>
        </w:rPr>
        <w:t xml:space="preserve">հավաքական</w:t>
      </w:r>
      <w:r>
        <w:rPr/>
        <w:t xml:space="preserve"> </w:t>
      </w:r>
      <w:r>
        <w:rPr>
          <w:b w:val="1"/>
          <w:bCs w:val="1"/>
        </w:rPr>
        <w:t xml:space="preserve">թիմերի</w:t>
      </w:r>
      <w:r>
        <w:rPr/>
        <w:t xml:space="preserve"> </w:t>
      </w:r>
      <w:r>
        <w:rPr>
          <w:b w:val="1"/>
          <w:bCs w:val="1"/>
        </w:rPr>
        <w:t xml:space="preserve">կազմերում՝</w:t>
      </w:r>
      <w:r>
        <w:rPr/>
        <w:t xml:space="preserve"> </w:t>
      </w:r>
      <w:r>
        <w:rPr>
          <w:b w:val="1"/>
          <w:bCs w:val="1"/>
        </w:rPr>
        <w:t xml:space="preserve">օլիմպիական</w:t>
      </w:r>
      <w:r>
        <w:rPr/>
        <w:t xml:space="preserve"> </w:t>
      </w:r>
      <w:r>
        <w:rPr>
          <w:b w:val="1"/>
          <w:bCs w:val="1"/>
        </w:rPr>
        <w:t xml:space="preserve">խաղերի</w:t>
      </w:r>
      <w:r>
        <w:rPr/>
        <w:t xml:space="preserve"> </w:t>
      </w:r>
      <w:r>
        <w:rPr>
          <w:b w:val="1"/>
          <w:bCs w:val="1"/>
        </w:rPr>
        <w:t xml:space="preserve">ծրագրում</w:t>
      </w:r>
      <w:r>
        <w:rPr/>
        <w:t xml:space="preserve"> </w:t>
      </w:r>
      <w:r>
        <w:rPr>
          <w:b w:val="1"/>
          <w:bCs w:val="1"/>
        </w:rPr>
        <w:t xml:space="preserve">ընդգրկված</w:t>
      </w:r>
      <w:r>
        <w:rPr/>
        <w:t xml:space="preserve"> </w:t>
      </w:r>
      <w:r>
        <w:rPr>
          <w:b w:val="1"/>
          <w:bCs w:val="1"/>
        </w:rPr>
        <w:t xml:space="preserve">մարզաձ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շախմատի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սամբոյի</w:t>
      </w:r>
      <w:r>
        <w:rPr/>
        <w:t xml:space="preserve"> </w:t>
      </w:r>
      <w:r>
        <w:rPr>
          <w:b w:val="1"/>
          <w:bCs w:val="1"/>
        </w:rPr>
        <w:t xml:space="preserve">աշխարհի</w:t>
      </w:r>
      <w:r>
        <w:rPr/>
        <w:t xml:space="preserve"> </w:t>
      </w:r>
      <w:r>
        <w:rPr>
          <w:b w:val="1"/>
          <w:bCs w:val="1"/>
        </w:rPr>
        <w:t xml:space="preserve">առաջնություններում</w:t>
      </w:r>
      <w:r>
        <w:rPr/>
        <w:t xml:space="preserve"> </w:t>
      </w:r>
      <w:r>
        <w:rPr>
          <w:b w:val="1"/>
          <w:bCs w:val="1"/>
        </w:rPr>
        <w:t xml:space="preserve">չեմպիոն</w:t>
      </w:r>
      <w:r>
        <w:rPr/>
        <w:t xml:space="preserve"> </w:t>
      </w:r>
      <w:r>
        <w:rPr>
          <w:b w:val="1"/>
          <w:bCs w:val="1"/>
        </w:rPr>
        <w:t xml:space="preserve">դարձած</w:t>
      </w:r>
      <w:r>
        <w:rPr/>
        <w:t xml:space="preserve"> </w:t>
      </w:r>
      <w:r>
        <w:rPr>
          <w:b w:val="1"/>
          <w:bCs w:val="1"/>
        </w:rPr>
        <w:t xml:space="preserve">մարզիկների</w:t>
      </w:r>
      <w:r>
        <w:rPr/>
        <w:t xml:space="preserve"> </w:t>
      </w:r>
      <w:r>
        <w:rPr>
          <w:b w:val="1"/>
          <w:bCs w:val="1"/>
        </w:rPr>
        <w:t xml:space="preserve">ամսական</w:t>
      </w:r>
      <w:r>
        <w:rPr/>
        <w:t xml:space="preserve"> </w:t>
      </w:r>
      <w:r>
        <w:rPr>
          <w:b w:val="1"/>
          <w:bCs w:val="1"/>
        </w:rPr>
        <w:t xml:space="preserve">պատվովճարի</w:t>
      </w:r>
      <w:r>
        <w:rPr/>
        <w:t xml:space="preserve"> </w:t>
      </w:r>
      <w:r>
        <w:rPr>
          <w:b w:val="1"/>
          <w:bCs w:val="1"/>
        </w:rPr>
        <w:t xml:space="preserve">վճարման</w:t>
      </w:r>
      <w:r>
        <w:rPr/>
        <w:t xml:space="preserve"> </w:t>
      </w:r>
      <w:r>
        <w:rPr>
          <w:b w:val="1"/>
          <w:bCs w:val="1"/>
        </w:rPr>
        <w:t xml:space="preserve">կարգը</w:t>
      </w:r>
      <w:r>
        <w:rPr>
          <w:b w:val="1"/>
          <w:bCs w:val="1"/>
        </w:rPr>
        <w:t xml:space="preserve">՝</w:t>
      </w:r>
      <w:r>
        <w:rPr/>
        <w:t xml:space="preserve"> </w:t>
      </w:r>
      <w:r>
        <w:rPr>
          <w:b w:val="1"/>
          <w:bCs w:val="1"/>
        </w:rPr>
        <w:t xml:space="preserve">համաձայն</w:t>
      </w:r>
      <w:r>
        <w:rPr/>
        <w:t xml:space="preserve"> №</w:t>
      </w:r>
      <w:r>
        <w:rPr>
          <w:b w:val="1"/>
          <w:bCs w:val="1"/>
        </w:rPr>
        <w:t xml:space="preserve"> 1 </w:t>
      </w:r>
      <w:r>
        <w:rPr>
          <w:b w:val="1"/>
          <w:bCs w:val="1"/>
        </w:rPr>
        <w:t xml:space="preserve">հավելվածի</w:t>
      </w:r>
      <w:r>
        <w:rPr/>
        <w:t xml:space="preserve">»,</w:t>
      </w:r>
    </w:p>
    <w:p>
      <w:pPr>
        <w:jc w:val="both"/>
      </w:pPr>
      <w:r>
        <w:rPr/>
        <w:t xml:space="preserve">3) որոշման 1-ին կետի 3-րդ ենթակետում նշված </w:t>
      </w:r>
      <w:r>
        <w:rPr>
          <w:b w:val="1"/>
          <w:bCs w:val="1"/>
        </w:rPr>
        <w:t xml:space="preserve">«55 </w:t>
      </w:r>
      <w:r>
        <w:rPr>
          <w:b w:val="1"/>
          <w:bCs w:val="1"/>
        </w:rPr>
        <w:t xml:space="preserve">հազ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դրամ</w:t>
      </w:r>
      <w:r>
        <w:rPr/>
        <w:t xml:space="preserve">» բառերը  փոխարինել </w:t>
      </w:r>
      <w:r>
        <w:rPr>
          <w:b w:val="1"/>
          <w:bCs w:val="1"/>
        </w:rPr>
        <w:t xml:space="preserve">«100 </w:t>
      </w:r>
      <w:r>
        <w:rPr>
          <w:b w:val="1"/>
          <w:bCs w:val="1"/>
        </w:rPr>
        <w:t xml:space="preserve">հազար</w:t>
      </w:r>
      <w:r>
        <w:rPr/>
        <w:t xml:space="preserve"> </w:t>
      </w:r>
      <w:r>
        <w:rPr>
          <w:b w:val="1"/>
          <w:bCs w:val="1"/>
        </w:rPr>
        <w:t xml:space="preserve">դրամ</w:t>
      </w:r>
      <w:r>
        <w:rPr/>
        <w:t xml:space="preserve">» բառերով,</w:t>
      </w:r>
    </w:p>
    <w:p>
      <w:pPr>
        <w:jc w:val="both"/>
      </w:pPr>
      <w:r>
        <w:rPr/>
        <w:t xml:space="preserve">4) որոշման 1-ին կետի 3-րդ ենթակետից հետո լրացնել 4-րդ, 5-րդ և 6-րդ ենթակետեր՝ հետևյալ բովանդակությամբ՝</w:t>
      </w:r>
    </w:p>
    <w:p>
      <w:pPr>
        <w:jc w:val="both"/>
      </w:pPr>
      <w:r>
        <w:rPr>
          <w:b w:val="1"/>
          <w:bCs w:val="1"/>
        </w:rPr>
        <w:t xml:space="preserve">«4)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քաղաքացի</w:t>
      </w:r>
      <w:r>
        <w:rPr/>
        <w:t xml:space="preserve"> </w:t>
      </w:r>
      <w:r>
        <w:rPr>
          <w:b w:val="1"/>
          <w:bCs w:val="1"/>
        </w:rPr>
        <w:t xml:space="preserve">հանդիսացող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/>
        <w:t xml:space="preserve"> </w:t>
      </w:r>
      <w:r>
        <w:rPr>
          <w:b w:val="1"/>
          <w:bCs w:val="1"/>
        </w:rPr>
        <w:t xml:space="preserve">բնակվող</w:t>
      </w:r>
      <w:r>
        <w:rPr/>
        <w:t xml:space="preserve"> </w:t>
      </w:r>
      <w:r>
        <w:rPr>
          <w:b w:val="1"/>
          <w:bCs w:val="1"/>
        </w:rPr>
        <w:t xml:space="preserve">օլիմպիական</w:t>
      </w:r>
      <w:r>
        <w:rPr/>
        <w:t xml:space="preserve"> </w:t>
      </w:r>
      <w:r>
        <w:rPr>
          <w:b w:val="1"/>
          <w:bCs w:val="1"/>
        </w:rPr>
        <w:t xml:space="preserve">խաղերի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շախմատի</w:t>
      </w:r>
      <w:r>
        <w:rPr/>
        <w:t xml:space="preserve"> </w:t>
      </w:r>
      <w:r>
        <w:rPr>
          <w:b w:val="1"/>
          <w:bCs w:val="1"/>
        </w:rPr>
        <w:t xml:space="preserve">համաշխարհային</w:t>
      </w:r>
      <w:r>
        <w:rPr/>
        <w:t xml:space="preserve"> </w:t>
      </w:r>
      <w:r>
        <w:rPr>
          <w:b w:val="1"/>
          <w:bCs w:val="1"/>
        </w:rPr>
        <w:t xml:space="preserve">օլիմպիադայի</w:t>
      </w:r>
      <w:r>
        <w:rPr/>
        <w:t xml:space="preserve"> </w:t>
      </w:r>
      <w:r>
        <w:rPr>
          <w:b w:val="1"/>
          <w:bCs w:val="1"/>
        </w:rPr>
        <w:t xml:space="preserve">չեմպիոնների</w:t>
      </w:r>
      <w:r>
        <w:rPr/>
        <w:t xml:space="preserve"> </w:t>
      </w:r>
      <w:r>
        <w:rPr>
          <w:b w:val="1"/>
          <w:bCs w:val="1"/>
        </w:rPr>
        <w:t xml:space="preserve">ամսական</w:t>
      </w:r>
      <w:r>
        <w:rPr/>
        <w:t xml:space="preserve"> </w:t>
      </w:r>
      <w:r>
        <w:rPr>
          <w:b w:val="1"/>
          <w:bCs w:val="1"/>
        </w:rPr>
        <w:t xml:space="preserve">պատվովճարի</w:t>
      </w:r>
      <w:r>
        <w:rPr/>
        <w:t xml:space="preserve"> </w:t>
      </w:r>
      <w:r>
        <w:rPr>
          <w:b w:val="1"/>
          <w:bCs w:val="1"/>
        </w:rPr>
        <w:t xml:space="preserve">չափը՝</w:t>
      </w:r>
      <w:r>
        <w:rPr>
          <w:b w:val="1"/>
          <w:bCs w:val="1"/>
        </w:rPr>
        <w:t xml:space="preserve"> 200 </w:t>
      </w:r>
      <w:r>
        <w:rPr>
          <w:b w:val="1"/>
          <w:bCs w:val="1"/>
        </w:rPr>
        <w:t xml:space="preserve">հազար</w:t>
      </w:r>
      <w:r>
        <w:rPr/>
        <w:t xml:space="preserve"> </w:t>
      </w:r>
      <w:r>
        <w:rPr>
          <w:b w:val="1"/>
          <w:bCs w:val="1"/>
        </w:rPr>
        <w:t xml:space="preserve">դրամ.</w:t>
      </w:r>
    </w:p>
    <w:p>
      <w:pPr>
        <w:jc w:val="both"/>
      </w:pPr>
      <w:r>
        <w:rPr/>
        <w:t xml:space="preserve"> 5)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քաղաքացի</w:t>
      </w:r>
      <w:r>
        <w:rPr/>
        <w:t xml:space="preserve"> </w:t>
      </w:r>
      <w:r>
        <w:rPr>
          <w:b w:val="1"/>
          <w:bCs w:val="1"/>
        </w:rPr>
        <w:t xml:space="preserve">հանդիսացող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/>
        <w:t xml:space="preserve"> </w:t>
      </w:r>
      <w:r>
        <w:rPr>
          <w:b w:val="1"/>
          <w:bCs w:val="1"/>
        </w:rPr>
        <w:t xml:space="preserve">բնակվող</w:t>
      </w:r>
      <w:r>
        <w:rPr/>
        <w:t xml:space="preserve"> </w:t>
      </w:r>
      <w:r>
        <w:rPr>
          <w:b w:val="1"/>
          <w:bCs w:val="1"/>
        </w:rPr>
        <w:t xml:space="preserve">օլիմպիական</w:t>
      </w:r>
      <w:r>
        <w:rPr/>
        <w:t xml:space="preserve"> </w:t>
      </w:r>
      <w:r>
        <w:rPr>
          <w:b w:val="1"/>
          <w:bCs w:val="1"/>
        </w:rPr>
        <w:t xml:space="preserve">խաղերում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շախմատի</w:t>
      </w:r>
      <w:r>
        <w:rPr/>
        <w:t xml:space="preserve"> </w:t>
      </w:r>
      <w:r>
        <w:rPr>
          <w:b w:val="1"/>
          <w:bCs w:val="1"/>
        </w:rPr>
        <w:t xml:space="preserve">համաշխարհային</w:t>
      </w:r>
      <w:r>
        <w:rPr/>
        <w:t xml:space="preserve"> </w:t>
      </w:r>
      <w:r>
        <w:rPr>
          <w:b w:val="1"/>
          <w:bCs w:val="1"/>
        </w:rPr>
        <w:t xml:space="preserve">օլիմպիադայում</w:t>
      </w:r>
      <w:r>
        <w:rPr/>
        <w:t xml:space="preserve"> </w:t>
      </w:r>
      <w:r>
        <w:rPr>
          <w:b w:val="1"/>
          <w:bCs w:val="1"/>
        </w:rPr>
        <w:t xml:space="preserve">երկրորդ</w:t>
      </w:r>
      <w:r>
        <w:rPr/>
        <w:t xml:space="preserve"> </w:t>
      </w:r>
      <w:r>
        <w:rPr>
          <w:b w:val="1"/>
          <w:bCs w:val="1"/>
        </w:rPr>
        <w:t xml:space="preserve">տեղը</w:t>
      </w:r>
      <w:r>
        <w:rPr/>
        <w:t xml:space="preserve"> </w:t>
      </w:r>
      <w:r>
        <w:rPr>
          <w:b w:val="1"/>
          <w:bCs w:val="1"/>
        </w:rPr>
        <w:t xml:space="preserve">գրաված</w:t>
      </w:r>
      <w:r>
        <w:rPr/>
        <w:t xml:space="preserve"> </w:t>
      </w:r>
      <w:r>
        <w:rPr>
          <w:b w:val="1"/>
          <w:bCs w:val="1"/>
        </w:rPr>
        <w:t xml:space="preserve">մարզիկների</w:t>
      </w:r>
      <w:r>
        <w:rPr/>
        <w:t xml:space="preserve"> </w:t>
      </w:r>
      <w:r>
        <w:rPr>
          <w:b w:val="1"/>
          <w:bCs w:val="1"/>
        </w:rPr>
        <w:t xml:space="preserve">ամսական</w:t>
      </w:r>
      <w:r>
        <w:rPr/>
        <w:t xml:space="preserve"> </w:t>
      </w:r>
      <w:r>
        <w:rPr>
          <w:b w:val="1"/>
          <w:bCs w:val="1"/>
        </w:rPr>
        <w:t xml:space="preserve">պատվովճարի</w:t>
      </w:r>
      <w:r>
        <w:rPr/>
        <w:t xml:space="preserve"> </w:t>
      </w:r>
      <w:r>
        <w:rPr>
          <w:b w:val="1"/>
          <w:bCs w:val="1"/>
        </w:rPr>
        <w:t xml:space="preserve">չափը՝</w:t>
      </w:r>
      <w:r>
        <w:rPr>
          <w:b w:val="1"/>
          <w:bCs w:val="1"/>
        </w:rPr>
        <w:t xml:space="preserve"> 140 </w:t>
      </w:r>
      <w:r>
        <w:rPr>
          <w:b w:val="1"/>
          <w:bCs w:val="1"/>
        </w:rPr>
        <w:t xml:space="preserve">հազար</w:t>
      </w:r>
      <w:r>
        <w:rPr/>
        <w:t xml:space="preserve"> </w:t>
      </w:r>
      <w:r>
        <w:rPr>
          <w:b w:val="1"/>
          <w:bCs w:val="1"/>
        </w:rPr>
        <w:t xml:space="preserve">դրամ</w:t>
      </w:r>
      <w:r>
        <w:rPr/>
        <w:t xml:space="preserve">.</w:t>
      </w:r>
    </w:p>
    <w:p>
      <w:pPr>
        <w:jc w:val="both"/>
      </w:pPr>
      <w:r>
        <w:rPr/>
        <w:t xml:space="preserve">6)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քաղաքացի</w:t>
      </w:r>
      <w:r>
        <w:rPr/>
        <w:t xml:space="preserve"> </w:t>
      </w:r>
      <w:r>
        <w:rPr>
          <w:b w:val="1"/>
          <w:bCs w:val="1"/>
        </w:rPr>
        <w:t xml:space="preserve">հանդիսացող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/>
        <w:t xml:space="preserve"> </w:t>
      </w:r>
      <w:r>
        <w:rPr>
          <w:b w:val="1"/>
          <w:bCs w:val="1"/>
        </w:rPr>
        <w:t xml:space="preserve">բնակվող</w:t>
      </w:r>
      <w:r>
        <w:rPr/>
        <w:t xml:space="preserve"> </w:t>
      </w:r>
      <w:r>
        <w:rPr>
          <w:b w:val="1"/>
          <w:bCs w:val="1"/>
        </w:rPr>
        <w:t xml:space="preserve">օլիմպիական</w:t>
      </w:r>
      <w:r>
        <w:rPr/>
        <w:t xml:space="preserve"> </w:t>
      </w:r>
      <w:r>
        <w:rPr>
          <w:b w:val="1"/>
          <w:bCs w:val="1"/>
        </w:rPr>
        <w:t xml:space="preserve">խաղերում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շախմատի</w:t>
      </w:r>
      <w:r>
        <w:rPr/>
        <w:t xml:space="preserve"> </w:t>
      </w:r>
      <w:r>
        <w:rPr>
          <w:b w:val="1"/>
          <w:bCs w:val="1"/>
        </w:rPr>
        <w:t xml:space="preserve">համաշխարհային</w:t>
      </w:r>
      <w:r>
        <w:rPr/>
        <w:t xml:space="preserve"> </w:t>
      </w:r>
      <w:r>
        <w:rPr>
          <w:b w:val="1"/>
          <w:bCs w:val="1"/>
        </w:rPr>
        <w:t xml:space="preserve">օլիմպիադայում</w:t>
      </w:r>
      <w:r>
        <w:rPr/>
        <w:t xml:space="preserve"> </w:t>
      </w:r>
      <w:r>
        <w:rPr>
          <w:b w:val="1"/>
          <w:bCs w:val="1"/>
        </w:rPr>
        <w:t xml:space="preserve">երրորդ</w:t>
      </w:r>
      <w:r>
        <w:rPr/>
        <w:t xml:space="preserve"> </w:t>
      </w:r>
      <w:r>
        <w:rPr>
          <w:b w:val="1"/>
          <w:bCs w:val="1"/>
        </w:rPr>
        <w:t xml:space="preserve">տեղը</w:t>
      </w:r>
      <w:r>
        <w:rPr/>
        <w:t xml:space="preserve"> </w:t>
      </w:r>
      <w:r>
        <w:rPr>
          <w:b w:val="1"/>
          <w:bCs w:val="1"/>
        </w:rPr>
        <w:t xml:space="preserve">գրաված</w:t>
      </w:r>
      <w:r>
        <w:rPr/>
        <w:t xml:space="preserve"> </w:t>
      </w:r>
      <w:r>
        <w:rPr>
          <w:b w:val="1"/>
          <w:bCs w:val="1"/>
        </w:rPr>
        <w:t xml:space="preserve">մարզիկների</w:t>
      </w:r>
      <w:r>
        <w:rPr/>
        <w:t xml:space="preserve"> </w:t>
      </w:r>
      <w:r>
        <w:rPr>
          <w:b w:val="1"/>
          <w:bCs w:val="1"/>
        </w:rPr>
        <w:t xml:space="preserve">ամսական</w:t>
      </w:r>
      <w:r>
        <w:rPr/>
        <w:t xml:space="preserve"> </w:t>
      </w:r>
      <w:r>
        <w:rPr>
          <w:b w:val="1"/>
          <w:bCs w:val="1"/>
        </w:rPr>
        <w:t xml:space="preserve">պատվովճարի</w:t>
      </w:r>
      <w:r>
        <w:rPr/>
        <w:t xml:space="preserve"> </w:t>
      </w:r>
      <w:r>
        <w:rPr>
          <w:b w:val="1"/>
          <w:bCs w:val="1"/>
        </w:rPr>
        <w:t xml:space="preserve">չափը՝</w:t>
      </w:r>
      <w:r>
        <w:rPr>
          <w:b w:val="1"/>
          <w:bCs w:val="1"/>
        </w:rPr>
        <w:t xml:space="preserve"> 100 </w:t>
      </w:r>
      <w:r>
        <w:rPr>
          <w:b w:val="1"/>
          <w:bCs w:val="1"/>
        </w:rPr>
        <w:t xml:space="preserve">հազար</w:t>
      </w:r>
      <w:r>
        <w:rPr/>
        <w:t xml:space="preserve"> </w:t>
      </w:r>
      <w:r>
        <w:rPr>
          <w:b w:val="1"/>
          <w:bCs w:val="1"/>
        </w:rPr>
        <w:t xml:space="preserve">դրամ։</w:t>
      </w:r>
      <w:r>
        <w:rPr/>
        <w:t xml:space="preserve">»,</w:t>
      </w:r>
    </w:p>
    <w:p>
      <w:pPr>
        <w:jc w:val="both"/>
      </w:pPr>
      <w:r>
        <w:rPr/>
        <w:t xml:space="preserve">5) որոշման № 1 հավելվածի վերնագիրը շարադրել հետևյալ խմբագրությամբ. </w:t>
      </w:r>
      <w:r>
        <w:rPr>
          <w:b w:val="1"/>
          <w:bCs w:val="1"/>
        </w:rPr>
        <w:t xml:space="preserve">«Կարգ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հավաքական</w:t>
      </w:r>
      <w:r>
        <w:rPr/>
        <w:t xml:space="preserve"> </w:t>
      </w:r>
      <w:r>
        <w:rPr>
          <w:b w:val="1"/>
          <w:bCs w:val="1"/>
        </w:rPr>
        <w:t xml:space="preserve">թիմերի</w:t>
      </w:r>
      <w:r>
        <w:rPr/>
        <w:t xml:space="preserve"> </w:t>
      </w:r>
      <w:r>
        <w:rPr>
          <w:b w:val="1"/>
          <w:bCs w:val="1"/>
        </w:rPr>
        <w:t xml:space="preserve">գլխավոր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ավագ</w:t>
      </w:r>
      <w:r>
        <w:rPr/>
        <w:t xml:space="preserve"> </w:t>
      </w:r>
      <w:r>
        <w:rPr>
          <w:b w:val="1"/>
          <w:bCs w:val="1"/>
        </w:rPr>
        <w:t xml:space="preserve">մարզիչների</w:t>
      </w:r>
      <w:r>
        <w:rPr/>
        <w:t xml:space="preserve"> </w:t>
      </w:r>
      <w:r>
        <w:rPr>
          <w:b w:val="1"/>
          <w:bCs w:val="1"/>
        </w:rPr>
        <w:t xml:space="preserve">վարձատրության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ինչպես</w:t>
      </w:r>
      <w:r>
        <w:rPr/>
        <w:t xml:space="preserve"> </w:t>
      </w:r>
      <w:r>
        <w:rPr>
          <w:b w:val="1"/>
          <w:bCs w:val="1"/>
        </w:rPr>
        <w:t xml:space="preserve">նա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քաղաքացի</w:t>
      </w:r>
      <w:r>
        <w:rPr/>
        <w:t xml:space="preserve"> </w:t>
      </w:r>
      <w:r>
        <w:rPr>
          <w:b w:val="1"/>
          <w:bCs w:val="1"/>
        </w:rPr>
        <w:t xml:space="preserve">հանդիսացող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/>
        <w:t xml:space="preserve"> </w:t>
      </w:r>
      <w:r>
        <w:rPr>
          <w:b w:val="1"/>
          <w:bCs w:val="1"/>
        </w:rPr>
        <w:t xml:space="preserve">բնակվող</w:t>
      </w:r>
      <w:r>
        <w:rPr/>
        <w:t xml:space="preserve"> </w:t>
      </w:r>
      <w:r>
        <w:rPr>
          <w:b w:val="1"/>
          <w:bCs w:val="1"/>
        </w:rPr>
        <w:t xml:space="preserve">օլիմպիական</w:t>
      </w:r>
      <w:r>
        <w:rPr/>
        <w:t xml:space="preserve"> </w:t>
      </w:r>
      <w:r>
        <w:rPr>
          <w:b w:val="1"/>
          <w:bCs w:val="1"/>
        </w:rPr>
        <w:t xml:space="preserve">խաղերի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շախմատի</w:t>
      </w:r>
      <w:r>
        <w:rPr/>
        <w:t xml:space="preserve"> </w:t>
      </w:r>
      <w:r>
        <w:rPr>
          <w:b w:val="1"/>
          <w:bCs w:val="1"/>
        </w:rPr>
        <w:t xml:space="preserve">համաշխարհային</w:t>
      </w:r>
      <w:r>
        <w:rPr/>
        <w:t xml:space="preserve"> </w:t>
      </w:r>
      <w:r>
        <w:rPr>
          <w:b w:val="1"/>
          <w:bCs w:val="1"/>
        </w:rPr>
        <w:t xml:space="preserve">օլիմպիադայի</w:t>
      </w:r>
      <w:r>
        <w:rPr/>
        <w:t xml:space="preserve"> </w:t>
      </w:r>
      <w:r>
        <w:rPr>
          <w:b w:val="1"/>
          <w:bCs w:val="1"/>
        </w:rPr>
        <w:t xml:space="preserve">չեմպիոնների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մրցանակակիրների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քաղաքացի</w:t>
      </w:r>
      <w:r>
        <w:rPr/>
        <w:t xml:space="preserve"> </w:t>
      </w:r>
      <w:r>
        <w:rPr>
          <w:b w:val="1"/>
          <w:bCs w:val="1"/>
        </w:rPr>
        <w:t xml:space="preserve">հանդիսացող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/>
        <w:t xml:space="preserve"> </w:t>
      </w:r>
      <w:r>
        <w:rPr>
          <w:b w:val="1"/>
          <w:bCs w:val="1"/>
        </w:rPr>
        <w:t xml:space="preserve">բ</w:t>
      </w:r>
      <w:r>
        <w:rPr>
          <w:b w:val="1"/>
          <w:bCs w:val="1"/>
        </w:rPr>
        <w:t xml:space="preserve">նակվող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նախկին</w:t>
      </w:r>
      <w:r>
        <w:rPr/>
        <w:t xml:space="preserve"> </w:t>
      </w:r>
      <w:r>
        <w:rPr>
          <w:b w:val="1"/>
          <w:bCs w:val="1"/>
        </w:rPr>
        <w:t xml:space="preserve">Խորհրդային</w:t>
      </w:r>
      <w:r>
        <w:rPr/>
        <w:t xml:space="preserve"> </w:t>
      </w:r>
      <w:r>
        <w:rPr>
          <w:b w:val="1"/>
          <w:bCs w:val="1"/>
        </w:rPr>
        <w:t xml:space="preserve">Միության</w:t>
      </w:r>
      <w:r>
        <w:rPr/>
        <w:t xml:space="preserve"> </w:t>
      </w:r>
      <w:r>
        <w:rPr>
          <w:b w:val="1"/>
          <w:bCs w:val="1"/>
        </w:rPr>
        <w:t xml:space="preserve">հավաքական</w:t>
      </w:r>
      <w:r>
        <w:rPr/>
        <w:t xml:space="preserve"> </w:t>
      </w:r>
      <w:r>
        <w:rPr>
          <w:b w:val="1"/>
          <w:bCs w:val="1"/>
        </w:rPr>
        <w:t xml:space="preserve">թիմերի</w:t>
      </w:r>
      <w:r>
        <w:rPr/>
        <w:t xml:space="preserve"> </w:t>
      </w:r>
      <w:r>
        <w:rPr>
          <w:b w:val="1"/>
          <w:bCs w:val="1"/>
        </w:rPr>
        <w:t xml:space="preserve">կազմերում՝</w:t>
      </w:r>
      <w:r>
        <w:rPr/>
        <w:t xml:space="preserve"> </w:t>
      </w:r>
      <w:r>
        <w:rPr>
          <w:b w:val="1"/>
          <w:bCs w:val="1"/>
        </w:rPr>
        <w:t xml:space="preserve">օլիմպիական</w:t>
      </w:r>
      <w:r>
        <w:rPr/>
        <w:t xml:space="preserve"> </w:t>
      </w:r>
      <w:r>
        <w:rPr>
          <w:b w:val="1"/>
          <w:bCs w:val="1"/>
        </w:rPr>
        <w:t xml:space="preserve">խաղերի</w:t>
      </w:r>
      <w:r>
        <w:rPr/>
        <w:t xml:space="preserve"> </w:t>
      </w:r>
      <w:r>
        <w:rPr>
          <w:b w:val="1"/>
          <w:bCs w:val="1"/>
        </w:rPr>
        <w:t xml:space="preserve">ծրագրում</w:t>
      </w:r>
      <w:r>
        <w:rPr/>
        <w:t xml:space="preserve"> </w:t>
      </w:r>
      <w:r>
        <w:rPr>
          <w:b w:val="1"/>
          <w:bCs w:val="1"/>
        </w:rPr>
        <w:t xml:space="preserve">ընդգրկված</w:t>
      </w:r>
      <w:r>
        <w:rPr/>
        <w:t xml:space="preserve"> </w:t>
      </w:r>
      <w:r>
        <w:rPr>
          <w:b w:val="1"/>
          <w:bCs w:val="1"/>
        </w:rPr>
        <w:t xml:space="preserve">մարզաձ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շախմատի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սամբոյի</w:t>
      </w:r>
      <w:r>
        <w:rPr/>
        <w:t xml:space="preserve"> </w:t>
      </w:r>
      <w:r>
        <w:rPr>
          <w:b w:val="1"/>
          <w:bCs w:val="1"/>
        </w:rPr>
        <w:t xml:space="preserve">աշխարհի</w:t>
      </w:r>
      <w:r>
        <w:rPr/>
        <w:t xml:space="preserve"> </w:t>
      </w:r>
      <w:r>
        <w:rPr>
          <w:b w:val="1"/>
          <w:bCs w:val="1"/>
        </w:rPr>
        <w:t xml:space="preserve">առաջնություններում</w:t>
      </w:r>
      <w:r>
        <w:rPr/>
        <w:t xml:space="preserve"> </w:t>
      </w:r>
      <w:r>
        <w:rPr>
          <w:b w:val="1"/>
          <w:bCs w:val="1"/>
        </w:rPr>
        <w:t xml:space="preserve">չեմպիոն</w:t>
      </w:r>
      <w:r>
        <w:rPr/>
        <w:t xml:space="preserve"> </w:t>
      </w:r>
      <w:r>
        <w:rPr>
          <w:b w:val="1"/>
          <w:bCs w:val="1"/>
        </w:rPr>
        <w:t xml:space="preserve">դարձած</w:t>
      </w:r>
      <w:r>
        <w:rPr/>
        <w:t xml:space="preserve"> </w:t>
      </w:r>
      <w:r>
        <w:rPr>
          <w:b w:val="1"/>
          <w:bCs w:val="1"/>
        </w:rPr>
        <w:t xml:space="preserve">մարզիկների</w:t>
      </w:r>
      <w:r>
        <w:rPr/>
        <w:t xml:space="preserve"> </w:t>
      </w:r>
      <w:r>
        <w:rPr>
          <w:b w:val="1"/>
          <w:bCs w:val="1"/>
        </w:rPr>
        <w:t xml:space="preserve">ամսական</w:t>
      </w:r>
      <w:r>
        <w:rPr/>
        <w:t xml:space="preserve"> </w:t>
      </w:r>
      <w:r>
        <w:rPr>
          <w:b w:val="1"/>
          <w:bCs w:val="1"/>
        </w:rPr>
        <w:t xml:space="preserve">պատվովճարի</w:t>
      </w:r>
      <w:r>
        <w:rPr/>
        <w:t xml:space="preserve"> </w:t>
      </w:r>
      <w:r>
        <w:rPr>
          <w:b w:val="1"/>
          <w:bCs w:val="1"/>
        </w:rPr>
        <w:t xml:space="preserve">վճարման</w:t>
      </w:r>
      <w:r>
        <w:rPr/>
        <w:t xml:space="preserve">»,</w:t>
      </w:r>
    </w:p>
    <w:p>
      <w:pPr>
        <w:jc w:val="both"/>
      </w:pPr>
      <w:r>
        <w:rPr/>
        <w:t xml:space="preserve">6) որոշման № 1 հավելվածի 1-ին կետը շարադրել հետևյալ խմբագրությամբ.</w:t>
      </w:r>
    </w:p>
    <w:p>
      <w:pPr>
        <w:jc w:val="both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Սույն</w:t>
      </w:r>
      <w:r>
        <w:rPr/>
        <w:t xml:space="preserve"> </w:t>
      </w:r>
      <w:r>
        <w:rPr>
          <w:b w:val="1"/>
          <w:bCs w:val="1"/>
        </w:rPr>
        <w:t xml:space="preserve">կարգով</w:t>
      </w:r>
      <w:r>
        <w:rPr/>
        <w:t xml:space="preserve"> </w:t>
      </w:r>
      <w:r>
        <w:rPr>
          <w:b w:val="1"/>
          <w:bCs w:val="1"/>
        </w:rPr>
        <w:t xml:space="preserve">կարգավորվում</w:t>
      </w:r>
      <w:r>
        <w:rPr/>
        <w:t xml:space="preserve"> </w:t>
      </w:r>
      <w:r>
        <w:rPr>
          <w:b w:val="1"/>
          <w:bCs w:val="1"/>
        </w:rPr>
        <w:t xml:space="preserve">են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հավաքական</w:t>
      </w:r>
      <w:r>
        <w:rPr/>
        <w:t xml:space="preserve"> </w:t>
      </w:r>
      <w:r>
        <w:rPr>
          <w:b w:val="1"/>
          <w:bCs w:val="1"/>
        </w:rPr>
        <w:t xml:space="preserve">թիմերի</w:t>
      </w:r>
      <w:r>
        <w:rPr/>
        <w:t xml:space="preserve"> </w:t>
      </w:r>
      <w:r>
        <w:rPr>
          <w:b w:val="1"/>
          <w:bCs w:val="1"/>
        </w:rPr>
        <w:t xml:space="preserve">գլխավոր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ավագ</w:t>
      </w:r>
      <w:r>
        <w:rPr/>
        <w:t xml:space="preserve"> </w:t>
      </w:r>
      <w:r>
        <w:rPr>
          <w:b w:val="1"/>
          <w:bCs w:val="1"/>
        </w:rPr>
        <w:t xml:space="preserve">մարզիչների</w:t>
      </w:r>
      <w:r>
        <w:rPr/>
        <w:t xml:space="preserve"> </w:t>
      </w:r>
      <w:r>
        <w:rPr>
          <w:b w:val="1"/>
          <w:bCs w:val="1"/>
        </w:rPr>
        <w:t xml:space="preserve">վարձատրության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այսուհետ՝</w:t>
      </w:r>
      <w:r>
        <w:rPr/>
        <w:t xml:space="preserve"> </w:t>
      </w:r>
      <w:r>
        <w:rPr>
          <w:b w:val="1"/>
          <w:bCs w:val="1"/>
        </w:rPr>
        <w:t xml:space="preserve">վարձատրություն</w:t>
      </w:r>
      <w:r>
        <w:rPr>
          <w:b w:val="1"/>
          <w:bCs w:val="1"/>
        </w:rPr>
        <w:t xml:space="preserve">), </w:t>
      </w:r>
      <w:r>
        <w:rPr>
          <w:b w:val="1"/>
          <w:bCs w:val="1"/>
        </w:rPr>
        <w:t xml:space="preserve">ինչպես</w:t>
      </w:r>
      <w:r>
        <w:rPr/>
        <w:t xml:space="preserve"> </w:t>
      </w:r>
      <w:r>
        <w:rPr>
          <w:b w:val="1"/>
          <w:bCs w:val="1"/>
        </w:rPr>
        <w:t xml:space="preserve">նաև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քաղաքացի</w:t>
      </w:r>
      <w:r>
        <w:rPr/>
        <w:t xml:space="preserve"> </w:t>
      </w:r>
      <w:r>
        <w:rPr>
          <w:b w:val="1"/>
          <w:bCs w:val="1"/>
        </w:rPr>
        <w:t xml:space="preserve">հանդիսացող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/>
        <w:t xml:space="preserve"> </w:t>
      </w:r>
      <w:r>
        <w:rPr>
          <w:b w:val="1"/>
          <w:bCs w:val="1"/>
        </w:rPr>
        <w:t xml:space="preserve">բնակվող</w:t>
      </w:r>
      <w:r>
        <w:rPr/>
        <w:t xml:space="preserve"> </w:t>
      </w:r>
      <w:r>
        <w:rPr>
          <w:b w:val="1"/>
          <w:bCs w:val="1"/>
        </w:rPr>
        <w:t xml:space="preserve">օլիմպիական</w:t>
      </w:r>
      <w:r>
        <w:rPr/>
        <w:t xml:space="preserve"> </w:t>
      </w:r>
      <w:r>
        <w:rPr>
          <w:b w:val="1"/>
          <w:bCs w:val="1"/>
        </w:rPr>
        <w:t xml:space="preserve">խաղերի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շախմատի</w:t>
      </w:r>
      <w:r>
        <w:rPr/>
        <w:t xml:space="preserve"> </w:t>
      </w:r>
      <w:r>
        <w:rPr>
          <w:b w:val="1"/>
          <w:bCs w:val="1"/>
        </w:rPr>
        <w:t xml:space="preserve">համաշխարհային</w:t>
      </w:r>
      <w:r>
        <w:rPr/>
        <w:t xml:space="preserve"> </w:t>
      </w:r>
      <w:r>
        <w:rPr>
          <w:b w:val="1"/>
          <w:bCs w:val="1"/>
        </w:rPr>
        <w:t xml:space="preserve">օլիմպիադայի</w:t>
      </w:r>
      <w:r>
        <w:rPr/>
        <w:t xml:space="preserve"> </w:t>
      </w:r>
      <w:r>
        <w:rPr>
          <w:b w:val="1"/>
          <w:bCs w:val="1"/>
        </w:rPr>
        <w:t xml:space="preserve">չեմպիոնների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մրցանակակիրների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քաղաքացի</w:t>
      </w:r>
      <w:r>
        <w:rPr/>
        <w:t xml:space="preserve"> </w:t>
      </w:r>
      <w:r>
        <w:rPr>
          <w:b w:val="1"/>
          <w:bCs w:val="1"/>
        </w:rPr>
        <w:t xml:space="preserve">հանդիսացող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/>
        <w:t xml:space="preserve"> </w:t>
      </w:r>
      <w:r>
        <w:rPr>
          <w:b w:val="1"/>
          <w:bCs w:val="1"/>
        </w:rPr>
        <w:t xml:space="preserve">բնակվող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նախկին</w:t>
      </w:r>
      <w:r>
        <w:rPr/>
        <w:t xml:space="preserve"> </w:t>
      </w:r>
      <w:r>
        <w:rPr>
          <w:b w:val="1"/>
          <w:bCs w:val="1"/>
        </w:rPr>
        <w:t xml:space="preserve">Խորհրդային</w:t>
      </w:r>
      <w:r>
        <w:rPr/>
        <w:t xml:space="preserve"> </w:t>
      </w:r>
      <w:r>
        <w:rPr>
          <w:b w:val="1"/>
          <w:bCs w:val="1"/>
        </w:rPr>
        <w:t xml:space="preserve">Միության</w:t>
      </w:r>
      <w:r>
        <w:rPr/>
        <w:t xml:space="preserve"> </w:t>
      </w:r>
      <w:r>
        <w:rPr>
          <w:b w:val="1"/>
          <w:bCs w:val="1"/>
        </w:rPr>
        <w:t xml:space="preserve">հավաքական</w:t>
      </w:r>
      <w:r>
        <w:rPr/>
        <w:t xml:space="preserve"> </w:t>
      </w:r>
      <w:r>
        <w:rPr>
          <w:b w:val="1"/>
          <w:bCs w:val="1"/>
        </w:rPr>
        <w:t xml:space="preserve">թիմերի</w:t>
      </w:r>
      <w:r>
        <w:rPr/>
        <w:t xml:space="preserve"> </w:t>
      </w:r>
      <w:r>
        <w:rPr>
          <w:b w:val="1"/>
          <w:bCs w:val="1"/>
        </w:rPr>
        <w:t xml:space="preserve">կազմերում՝</w:t>
      </w:r>
      <w:r>
        <w:rPr/>
        <w:t xml:space="preserve"> </w:t>
      </w:r>
      <w:r>
        <w:rPr>
          <w:b w:val="1"/>
          <w:bCs w:val="1"/>
        </w:rPr>
        <w:t xml:space="preserve">օլիմպիական</w:t>
      </w:r>
      <w:r>
        <w:rPr/>
        <w:t xml:space="preserve"> </w:t>
      </w:r>
      <w:r>
        <w:rPr>
          <w:b w:val="1"/>
          <w:bCs w:val="1"/>
        </w:rPr>
        <w:t xml:space="preserve">խաղերի</w:t>
      </w:r>
      <w:r>
        <w:rPr/>
        <w:t xml:space="preserve"> </w:t>
      </w:r>
      <w:r>
        <w:rPr>
          <w:b w:val="1"/>
          <w:bCs w:val="1"/>
        </w:rPr>
        <w:t xml:space="preserve">ծրագրում</w:t>
      </w:r>
      <w:r>
        <w:rPr/>
        <w:t xml:space="preserve"> </w:t>
      </w:r>
      <w:r>
        <w:rPr>
          <w:b w:val="1"/>
          <w:bCs w:val="1"/>
        </w:rPr>
        <w:t xml:space="preserve">ընդգրկված</w:t>
      </w:r>
      <w:r>
        <w:rPr/>
        <w:t xml:space="preserve"> </w:t>
      </w:r>
      <w:r>
        <w:rPr>
          <w:b w:val="1"/>
          <w:bCs w:val="1"/>
        </w:rPr>
        <w:t xml:space="preserve">մարզաձ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երի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շախմատի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սամբոյի</w:t>
      </w:r>
      <w:r>
        <w:rPr/>
        <w:t xml:space="preserve"> </w:t>
      </w:r>
      <w:r>
        <w:rPr>
          <w:b w:val="1"/>
          <w:bCs w:val="1"/>
        </w:rPr>
        <w:t xml:space="preserve">աշխարհի</w:t>
      </w:r>
      <w:r>
        <w:rPr/>
        <w:t xml:space="preserve"> </w:t>
      </w:r>
      <w:r>
        <w:rPr>
          <w:b w:val="1"/>
          <w:bCs w:val="1"/>
        </w:rPr>
        <w:t xml:space="preserve">առաջնություններում</w:t>
      </w:r>
      <w:r>
        <w:rPr/>
        <w:t xml:space="preserve"> </w:t>
      </w:r>
      <w:r>
        <w:rPr>
          <w:b w:val="1"/>
          <w:bCs w:val="1"/>
        </w:rPr>
        <w:t xml:space="preserve">չեմպիոն</w:t>
      </w:r>
      <w:r>
        <w:rPr/>
        <w:t xml:space="preserve"> </w:t>
      </w:r>
      <w:r>
        <w:rPr>
          <w:b w:val="1"/>
          <w:bCs w:val="1"/>
        </w:rPr>
        <w:t xml:space="preserve">դարձած</w:t>
      </w:r>
      <w:r>
        <w:rPr/>
        <w:t xml:space="preserve"> </w:t>
      </w:r>
      <w:r>
        <w:rPr>
          <w:b w:val="1"/>
          <w:bCs w:val="1"/>
        </w:rPr>
        <w:t xml:space="preserve">մարզիկների</w:t>
      </w:r>
      <w:r>
        <w:rPr/>
        <w:t xml:space="preserve"> </w:t>
      </w:r>
      <w:r>
        <w:rPr>
          <w:b w:val="1"/>
          <w:bCs w:val="1"/>
        </w:rPr>
        <w:t xml:space="preserve">ամսական</w:t>
      </w:r>
      <w:r>
        <w:rPr/>
        <w:t xml:space="preserve"> </w:t>
      </w:r>
      <w:r>
        <w:rPr>
          <w:b w:val="1"/>
          <w:bCs w:val="1"/>
        </w:rPr>
        <w:t xml:space="preserve">պատվովճարի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այսուհետ՝</w:t>
      </w:r>
      <w:r>
        <w:rPr/>
        <w:t xml:space="preserve"> </w:t>
      </w:r>
      <w:r>
        <w:rPr>
          <w:b w:val="1"/>
          <w:bCs w:val="1"/>
        </w:rPr>
        <w:t xml:space="preserve">պատվովճար</w:t>
      </w:r>
      <w:r>
        <w:rPr>
          <w:b w:val="1"/>
          <w:bCs w:val="1"/>
        </w:rPr>
        <w:t xml:space="preserve">) </w:t>
      </w:r>
      <w:r>
        <w:rPr>
          <w:b w:val="1"/>
          <w:bCs w:val="1"/>
        </w:rPr>
        <w:t xml:space="preserve">վճարման</w:t>
      </w:r>
      <w:r>
        <w:rPr/>
        <w:t xml:space="preserve"> </w:t>
      </w:r>
      <w:r>
        <w:rPr>
          <w:b w:val="1"/>
          <w:bCs w:val="1"/>
        </w:rPr>
        <w:t xml:space="preserve">իրավահարաբերությունները։</w:t>
      </w:r>
      <w:r>
        <w:rPr/>
        <w:t xml:space="preserve">»,</w:t>
      </w:r>
    </w:p>
    <w:p>
      <w:pPr>
        <w:jc w:val="both"/>
      </w:pPr>
      <w:r>
        <w:rPr/>
        <w:t xml:space="preserve">7) որոշման № 1 հավելվածի 4-րդ կետը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չեմպիոն</w:t>
      </w:r>
      <w:r>
        <w:rPr/>
        <w:t xml:space="preserve">» բառից հետո լրացնել հետևյալ բառերով՝ </w:t>
      </w:r>
      <w:r>
        <w:rPr>
          <w:b w:val="1"/>
          <w:bCs w:val="1"/>
        </w:rPr>
        <w:t xml:space="preserve">«, </w:t>
      </w:r>
      <w:r>
        <w:rPr>
          <w:b w:val="1"/>
          <w:bCs w:val="1"/>
        </w:rPr>
        <w:t xml:space="preserve">ինչպես</w:t>
      </w:r>
      <w:r>
        <w:rPr/>
        <w:t xml:space="preserve"> նաև օլիմպիական խաղերի և շախմատի համաշխարհային օլիմպիադայի չեմպիոն ու մրցանակակիր դարձած մարզիկներին:»,</w:t>
      </w:r>
    </w:p>
    <w:p>
      <w:pPr>
        <w:jc w:val="both"/>
      </w:pPr>
      <w:r>
        <w:rPr/>
        <w:t xml:space="preserve">8) որոշման № 1 հավելվածի 6-րդ կետի փակագծերում ներկայացված միտքը շարադրել հետևյալ խմբագրությամբ՝ </w:t>
      </w:r>
      <w:r>
        <w:rPr>
          <w:b w:val="1"/>
          <w:bCs w:val="1"/>
        </w:rPr>
        <w:t xml:space="preserve">«(</w:t>
      </w:r>
      <w:r>
        <w:rPr>
          <w:b w:val="1"/>
          <w:bCs w:val="1"/>
        </w:rPr>
        <w:t xml:space="preserve">տեղեկանք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քաղաքացիության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տեղեկանք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Հանրապետությունում</w:t>
      </w:r>
      <w:r>
        <w:rPr/>
        <w:t xml:space="preserve"> </w:t>
      </w:r>
      <w:r>
        <w:rPr>
          <w:b w:val="1"/>
          <w:bCs w:val="1"/>
        </w:rPr>
        <w:t xml:space="preserve">մշտական</w:t>
      </w:r>
      <w:r>
        <w:rPr/>
        <w:t xml:space="preserve"> </w:t>
      </w:r>
      <w:r>
        <w:rPr>
          <w:b w:val="1"/>
          <w:bCs w:val="1"/>
        </w:rPr>
        <w:t xml:space="preserve">բնակության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անհրաժեշտ</w:t>
      </w:r>
      <w:r>
        <w:rPr/>
        <w:t xml:space="preserve"> </w:t>
      </w:r>
      <w:r>
        <w:rPr>
          <w:b w:val="1"/>
          <w:bCs w:val="1"/>
        </w:rPr>
        <w:t xml:space="preserve">մարզական</w:t>
      </w:r>
      <w:r>
        <w:rPr/>
        <w:t xml:space="preserve"> </w:t>
      </w:r>
      <w:r>
        <w:rPr>
          <w:b w:val="1"/>
          <w:bCs w:val="1"/>
        </w:rPr>
        <w:t xml:space="preserve">արդյունքը</w:t>
      </w:r>
      <w:r>
        <w:rPr/>
        <w:t xml:space="preserve"> </w:t>
      </w:r>
      <w:r>
        <w:rPr>
          <w:b w:val="1"/>
          <w:bCs w:val="1"/>
        </w:rPr>
        <w:t xml:space="preserve">հաստատող</w:t>
      </w:r>
      <w:r>
        <w:rPr/>
        <w:t xml:space="preserve"> </w:t>
      </w:r>
      <w:r>
        <w:rPr>
          <w:b w:val="1"/>
          <w:bCs w:val="1"/>
        </w:rPr>
        <w:t xml:space="preserve">փաստաթուղթ</w:t>
      </w:r>
      <w:r>
        <w:rPr>
          <w:b w:val="1"/>
          <w:bCs w:val="1"/>
        </w:rPr>
        <w:t xml:space="preserve">)</w:t>
      </w:r>
      <w:r>
        <w:rPr/>
        <w:t xml:space="preserve">»,</w:t>
      </w:r>
    </w:p>
    <w:p>
      <w:pPr>
        <w:jc w:val="both"/>
      </w:pPr>
      <w:r>
        <w:rPr/>
        <w:t xml:space="preserve">9) որոշման № 1 հավելվածի 9-րդ կետում ««Հայաստանի Հանրապետության սպորտի և երիտասարդության հարցերի նախարարության աշխատակազմ» պետական կառավարչական հիմնարկի» բառերը փոխարինել «Հայաստանի Հանրապետության սպորտի և երիտասարդության հարցերի նախարարության» բառերով: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2015 թվականի դեկտեմբերի 17-ի «Հայաստանի Հանրապետության ֆիզիկական կուլտուրայի և սպորտի ոլորտի պետական հիմնարկների ու Հայաստանի Հանրապետության պետական բյուջեից ֆինանսավորվող մարզական կազմակերպությունների աշխատողների պաշտոնային դրույքաչափերին լրավճարներ սահմանելու մասին» № 1486-Ն որոշման հավելվածի 1-ին կետում կատարել հետևյալ փոփոխությունները.</w:t>
      </w:r>
    </w:p>
    <w:p>
      <w:pPr>
        <w:jc w:val="both"/>
      </w:pPr>
      <w:r>
        <w:rPr/>
        <w:t xml:space="preserve">1) 1-ին ենթակետը հանել,</w:t>
      </w:r>
    </w:p>
    <w:p>
      <w:pPr>
        <w:jc w:val="both"/>
      </w:pPr>
      <w:r>
        <w:rPr/>
        <w:t xml:space="preserve">2) 3-րդ ենթակետը շարադրել հետևյալ խմբագրությամբ.</w:t>
      </w:r>
    </w:p>
    <w:p>
      <w:pPr>
        <w:jc w:val="both"/>
      </w:pPr>
      <w:r>
        <w:rPr/>
        <w:t xml:space="preserve">«3) օլիմպիական խաղերի 2-րդ մրցանակակիր դարձած մարզիկի մարզչին՝ 40 հազ. դրամ՝ մարզիկի մրցանակակիր դառնալուն հաջորդող տարվա հունվարի 1-ից՝ երկու տարի ժամկետով.»,</w:t>
      </w:r>
    </w:p>
    <w:p>
      <w:pPr>
        <w:jc w:val="both"/>
      </w:pPr>
      <w:r>
        <w:rPr/>
        <w:t xml:space="preserve">3) 4-րդ ենթակետը շարադրել հետևյալ խմբագրությամբ.</w:t>
      </w:r>
    </w:p>
    <w:p>
      <w:pPr>
        <w:jc w:val="both"/>
      </w:pPr>
      <w:r>
        <w:rPr/>
        <w:t xml:space="preserve">«4) օլիմպիական խաղերի 3-րդ մրցանակակիր դարձած մարզիկի մարզչին՝ 30 հազ. դրամ՝ մարզիկի մրցանակակիր դառնալուն հաջորդող տարվա հունվարի 1-ից՝ մեկ տարի ժամկետով.»,</w:t>
      </w:r>
    </w:p>
    <w:p>
      <w:pPr>
        <w:jc w:val="both"/>
      </w:pPr>
      <w:r>
        <w:rPr/>
        <w:t xml:space="preserve">4) 5-րդ ենթակետը շարադրել հետևյալ խմբագրությամբ.</w:t>
      </w:r>
    </w:p>
    <w:p>
      <w:pPr>
        <w:jc w:val="both"/>
      </w:pPr>
      <w:r>
        <w:rPr/>
        <w:t xml:space="preserve">«5) օլիմպիական խաղերի ծրագրով նախատեսված մարզաձևերից աշխարհի չեմպիոն դարձած մարզիկի մարզչին՝ 40 հազ. դրամ՝ մարզիկի չեմպիոն դառնալուն հաջորդող տարվա հունվարի 1-ից՝ երկու տարի ժամկետով.»: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2020 թվականի հունվարի 1-ից։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75D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555CE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EC154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2026-03-31T13:24:31+04:00</dcterms:created>
  <dcterms:modified xsi:type="dcterms:W3CDTF">2026-03-31T13:24:31+04:00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